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F098" w14:textId="28B96629" w:rsidR="00C97FBD" w:rsidRPr="005B1D34" w:rsidRDefault="00C97FBD" w:rsidP="00C97FBD">
      <w:pPr>
        <w:pStyle w:val="NormalWeb"/>
        <w:spacing w:before="0" w:beforeAutospacing="0" w:after="0" w:afterAutospacing="0"/>
        <w:jc w:val="center"/>
        <w:rPr>
          <w:rFonts w:ascii="Times New Roman" w:hAnsi="Times New Roman"/>
          <w:b/>
          <w:bCs/>
          <w:color w:val="auto"/>
          <w:sz w:val="24"/>
          <w:szCs w:val="24"/>
        </w:rPr>
      </w:pPr>
      <w:bookmarkStart w:id="0" w:name="_GoBack"/>
      <w:bookmarkEnd w:id="0"/>
      <w:r w:rsidRPr="005B1D34">
        <w:rPr>
          <w:rFonts w:ascii="Times New Roman" w:hAnsi="Times New Roman"/>
          <w:b/>
          <w:bCs/>
          <w:color w:val="auto"/>
          <w:sz w:val="24"/>
          <w:szCs w:val="24"/>
        </w:rPr>
        <w:t>Ministru kabineta noteikumu projekt</w:t>
      </w:r>
      <w:r w:rsidR="00ED55F3" w:rsidRPr="005B1D34">
        <w:rPr>
          <w:rFonts w:ascii="Times New Roman" w:hAnsi="Times New Roman"/>
          <w:b/>
          <w:bCs/>
          <w:color w:val="auto"/>
          <w:sz w:val="24"/>
          <w:szCs w:val="24"/>
        </w:rPr>
        <w:t>a</w:t>
      </w:r>
      <w:r w:rsidRPr="005B1D34">
        <w:rPr>
          <w:rFonts w:ascii="Times New Roman" w:hAnsi="Times New Roman"/>
          <w:b/>
          <w:color w:val="auto"/>
          <w:sz w:val="24"/>
          <w:szCs w:val="24"/>
        </w:rPr>
        <w:t xml:space="preserve"> </w:t>
      </w:r>
      <w:r w:rsidR="00A829CF" w:rsidRPr="005B1D34">
        <w:rPr>
          <w:rFonts w:ascii="Times New Roman" w:hAnsi="Times New Roman"/>
          <w:b/>
          <w:color w:val="auto"/>
          <w:sz w:val="24"/>
          <w:szCs w:val="24"/>
        </w:rPr>
        <w:t>“</w:t>
      </w:r>
      <w:r w:rsidRPr="005B1D34">
        <w:rPr>
          <w:rFonts w:ascii="Times New Roman" w:hAnsi="Times New Roman"/>
          <w:b/>
          <w:color w:val="auto"/>
          <w:sz w:val="24"/>
          <w:szCs w:val="24"/>
        </w:rPr>
        <w:t>Kārtība, kādā Valsts kase nodrošina elektronisko informācijas apmaiņu”</w:t>
      </w:r>
      <w:r w:rsidRPr="005B1D34">
        <w:rPr>
          <w:rFonts w:ascii="Times New Roman" w:hAnsi="Times New Roman"/>
          <w:b/>
          <w:bCs/>
          <w:color w:val="auto"/>
          <w:sz w:val="24"/>
          <w:szCs w:val="24"/>
        </w:rPr>
        <w:t xml:space="preserve"> sākotnējās ietekmes novērtējuma ziņojums (anotācija)</w:t>
      </w:r>
    </w:p>
    <w:p w14:paraId="6B90F98D" w14:textId="7650EF5B" w:rsidR="005B1D34" w:rsidRPr="005B1D34" w:rsidRDefault="005B1D34" w:rsidP="00C97FBD">
      <w:pPr>
        <w:pStyle w:val="NormalWeb"/>
        <w:spacing w:before="0" w:beforeAutospacing="0" w:after="0" w:afterAutospacing="0"/>
        <w:jc w:val="center"/>
        <w:rPr>
          <w:rFonts w:ascii="Times New Roman" w:hAnsi="Times New Roman"/>
          <w:b/>
          <w:bCs/>
          <w:color w:val="auto"/>
          <w:sz w:val="24"/>
          <w:szCs w:val="24"/>
        </w:rPr>
      </w:pPr>
    </w:p>
    <w:p w14:paraId="11F42FB0" w14:textId="77777777" w:rsidR="005B1D34" w:rsidRPr="005B1D34" w:rsidRDefault="005B1D34" w:rsidP="005B1D34">
      <w:pPr>
        <w:spacing w:after="12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756"/>
        <w:gridCol w:w="6531"/>
      </w:tblGrid>
      <w:tr w:rsidR="005B1D34" w:rsidRPr="005B1D34" w14:paraId="36E292CA" w14:textId="77777777" w:rsidTr="005B1D34">
        <w:tc>
          <w:tcPr>
            <w:tcW w:w="5000" w:type="pct"/>
            <w:gridSpan w:val="2"/>
            <w:hideMark/>
          </w:tcPr>
          <w:p w14:paraId="5FD62F54" w14:textId="77777777" w:rsidR="005B1D34" w:rsidRPr="005B1D34" w:rsidRDefault="005B1D34" w:rsidP="005B1D34">
            <w:pPr>
              <w:spacing w:after="120"/>
              <w:jc w:val="center"/>
              <w:rPr>
                <w:rFonts w:eastAsia="Times New Roman" w:cs="Times New Roman"/>
                <w:b/>
                <w:bCs/>
                <w:iCs/>
                <w:color w:val="000000" w:themeColor="text1"/>
                <w:sz w:val="24"/>
                <w:szCs w:val="24"/>
                <w:lang w:eastAsia="lv-LV"/>
              </w:rPr>
            </w:pPr>
            <w:r w:rsidRPr="005B1D34">
              <w:rPr>
                <w:rFonts w:eastAsia="Times New Roman" w:cs="Times New Roman"/>
                <w:b/>
                <w:bCs/>
                <w:color w:val="000000" w:themeColor="text1"/>
                <w:sz w:val="24"/>
                <w:szCs w:val="24"/>
                <w:lang w:eastAsia="lv-LV"/>
              </w:rPr>
              <w:t>Tiesību akta projekta anotācijas kopsavilkums</w:t>
            </w:r>
          </w:p>
        </w:tc>
      </w:tr>
      <w:tr w:rsidR="003B21C8" w:rsidRPr="005B1D34" w14:paraId="0EA26E27" w14:textId="77777777" w:rsidTr="005B1D34">
        <w:trPr>
          <w:trHeight w:val="3302"/>
        </w:trPr>
        <w:tc>
          <w:tcPr>
            <w:tcW w:w="1484" w:type="pct"/>
            <w:hideMark/>
          </w:tcPr>
          <w:p w14:paraId="2D263117" w14:textId="77777777" w:rsidR="003B21C8" w:rsidRPr="005B1D34" w:rsidRDefault="003B21C8" w:rsidP="003B21C8">
            <w:pPr>
              <w:spacing w:after="120"/>
              <w:rPr>
                <w:rFonts w:cs="Times New Roman"/>
                <w:color w:val="000000" w:themeColor="text1"/>
                <w:sz w:val="24"/>
                <w:szCs w:val="24"/>
              </w:rPr>
            </w:pPr>
            <w:r w:rsidRPr="005B1D34">
              <w:rPr>
                <w:rFonts w:cs="Times New Roman"/>
                <w:color w:val="000000" w:themeColor="text1"/>
                <w:sz w:val="24"/>
                <w:szCs w:val="24"/>
              </w:rPr>
              <w:t xml:space="preserve">Mērķis, risinājums un projekta spēkā stāšanās laiks </w:t>
            </w:r>
          </w:p>
        </w:tc>
        <w:tc>
          <w:tcPr>
            <w:tcW w:w="3516" w:type="pct"/>
            <w:shd w:val="clear" w:color="auto" w:fill="auto"/>
            <w:hideMark/>
          </w:tcPr>
          <w:p w14:paraId="66216A75" w14:textId="77777777" w:rsidR="00C249E6" w:rsidRDefault="003B21C8" w:rsidP="00C249E6">
            <w:pPr>
              <w:spacing w:after="120"/>
              <w:jc w:val="both"/>
              <w:rPr>
                <w:rFonts w:cs="Times New Roman"/>
                <w:color w:val="000000" w:themeColor="text1"/>
                <w:sz w:val="24"/>
                <w:szCs w:val="24"/>
              </w:rPr>
            </w:pPr>
            <w:r w:rsidRPr="005B1D34">
              <w:rPr>
                <w:rFonts w:cs="Times New Roman"/>
                <w:color w:val="000000" w:themeColor="text1"/>
                <w:sz w:val="24"/>
                <w:szCs w:val="24"/>
              </w:rPr>
              <w:t>Ministru kabineta noteikumu ”</w:t>
            </w:r>
            <w:r w:rsidRPr="005B1D34">
              <w:rPr>
                <w:rFonts w:eastAsia="Times New Roman" w:cs="Times New Roman"/>
                <w:sz w:val="24"/>
                <w:szCs w:val="24"/>
                <w:lang w:eastAsia="lv-LV"/>
              </w:rPr>
              <w:t>Kārtība, kādā Valsts kase nodrošina elektronisko informācijas apmaiņu</w:t>
            </w:r>
            <w:r w:rsidRPr="005B1D34">
              <w:rPr>
                <w:rFonts w:cs="Times New Roman"/>
                <w:color w:val="000000" w:themeColor="text1"/>
                <w:sz w:val="24"/>
                <w:szCs w:val="24"/>
              </w:rPr>
              <w:t>”</w:t>
            </w:r>
            <w:proofErr w:type="gramStart"/>
            <w:r>
              <w:rPr>
                <w:rFonts w:cs="Times New Roman"/>
                <w:color w:val="000000" w:themeColor="text1"/>
                <w:sz w:val="24"/>
                <w:szCs w:val="24"/>
              </w:rPr>
              <w:t xml:space="preserve"> </w:t>
            </w:r>
            <w:r w:rsidRPr="005B1D34">
              <w:rPr>
                <w:rFonts w:cs="Times New Roman"/>
                <w:color w:val="000000" w:themeColor="text1"/>
                <w:sz w:val="24"/>
                <w:szCs w:val="24"/>
              </w:rPr>
              <w:t xml:space="preserve"> </w:t>
            </w:r>
            <w:proofErr w:type="gramEnd"/>
            <w:r w:rsidRPr="005B1D34">
              <w:rPr>
                <w:rFonts w:cs="Times New Roman"/>
                <w:color w:val="000000" w:themeColor="text1"/>
                <w:sz w:val="24"/>
                <w:szCs w:val="24"/>
              </w:rPr>
              <w:t xml:space="preserve">(turpmāk – noteikumu projekts) mērķis ir </w:t>
            </w:r>
            <w:r>
              <w:rPr>
                <w:rFonts w:cs="Times New Roman"/>
                <w:color w:val="000000" w:themeColor="text1"/>
                <w:sz w:val="24"/>
                <w:szCs w:val="24"/>
              </w:rPr>
              <w:t xml:space="preserve">reglamentēt kārtību kādā </w:t>
            </w:r>
            <w:r w:rsidRPr="00142215">
              <w:rPr>
                <w:rFonts w:eastAsia="Times New Roman" w:cs="Times New Roman"/>
                <w:sz w:val="24"/>
                <w:szCs w:val="24"/>
                <w:lang w:eastAsia="lv-LV"/>
              </w:rPr>
              <w:t xml:space="preserve">Valsts kase nodrošina elektronisko informācijas apmaiņu ar personām, kuras </w:t>
            </w:r>
            <w:r>
              <w:rPr>
                <w:rFonts w:eastAsia="Times New Roman" w:cs="Times New Roman"/>
                <w:sz w:val="24"/>
                <w:szCs w:val="24"/>
                <w:lang w:eastAsia="lv-LV"/>
              </w:rPr>
              <w:t xml:space="preserve">normatīvajos </w:t>
            </w:r>
            <w:r w:rsidRPr="00142215">
              <w:rPr>
                <w:rFonts w:eastAsia="Times New Roman" w:cs="Times New Roman"/>
                <w:sz w:val="24"/>
                <w:szCs w:val="24"/>
                <w:lang w:eastAsia="lv-LV"/>
              </w:rPr>
              <w:t>aktos noteiktajā kārtībā izmanto Valsts kases nodrošinātos e-pakalpojumus</w:t>
            </w:r>
            <w:r w:rsidRPr="005B1D34">
              <w:rPr>
                <w:rFonts w:cs="Times New Roman"/>
                <w:color w:val="000000" w:themeColor="text1"/>
                <w:sz w:val="24"/>
                <w:szCs w:val="24"/>
              </w:rPr>
              <w:t xml:space="preserve">. </w:t>
            </w:r>
          </w:p>
          <w:p w14:paraId="5EC56CAC" w14:textId="0FF30BB9" w:rsidR="003B21C8" w:rsidRDefault="003B21C8" w:rsidP="00C249E6">
            <w:pPr>
              <w:spacing w:after="120"/>
              <w:jc w:val="both"/>
              <w:rPr>
                <w:rFonts w:cs="Times New Roman"/>
                <w:color w:val="000000" w:themeColor="text1"/>
                <w:sz w:val="24"/>
                <w:szCs w:val="24"/>
              </w:rPr>
            </w:pPr>
            <w:r w:rsidRPr="005B1D34">
              <w:rPr>
                <w:rFonts w:eastAsia="Times New Roman" w:cs="Times New Roman"/>
                <w:color w:val="000000" w:themeColor="text1"/>
                <w:sz w:val="24"/>
                <w:szCs w:val="24"/>
                <w:lang w:eastAsia="lv-LV"/>
              </w:rPr>
              <w:t xml:space="preserve">Noteikumu projekts stājas spēkā </w:t>
            </w:r>
            <w:proofErr w:type="gramStart"/>
            <w:r w:rsidRPr="005B1D34">
              <w:rPr>
                <w:rFonts w:cs="Times New Roman"/>
                <w:color w:val="000000" w:themeColor="text1"/>
                <w:sz w:val="24"/>
                <w:szCs w:val="24"/>
              </w:rPr>
              <w:t>2019.gada</w:t>
            </w:r>
            <w:proofErr w:type="gramEnd"/>
            <w:r w:rsidRPr="005B1D34">
              <w:rPr>
                <w:rFonts w:cs="Times New Roman"/>
                <w:color w:val="000000" w:themeColor="text1"/>
                <w:sz w:val="24"/>
                <w:szCs w:val="24"/>
              </w:rPr>
              <w:t xml:space="preserve"> 1.janvār</w:t>
            </w:r>
            <w:r w:rsidR="00C249E6">
              <w:rPr>
                <w:rFonts w:cs="Times New Roman"/>
                <w:color w:val="000000" w:themeColor="text1"/>
                <w:sz w:val="24"/>
                <w:szCs w:val="24"/>
              </w:rPr>
              <w:t>ī</w:t>
            </w:r>
            <w:r>
              <w:rPr>
                <w:rFonts w:cs="Times New Roman"/>
                <w:color w:val="000000" w:themeColor="text1"/>
                <w:sz w:val="24"/>
                <w:szCs w:val="24"/>
              </w:rPr>
              <w:t xml:space="preserve">. </w:t>
            </w:r>
            <w:proofErr w:type="spellStart"/>
            <w:r w:rsidRPr="00AB3280">
              <w:rPr>
                <w:rFonts w:eastAsia="Times New Roman" w:cs="Times New Roman"/>
                <w:sz w:val="24"/>
                <w:szCs w:val="24"/>
                <w:lang w:eastAsia="lv-LV"/>
              </w:rPr>
              <w:t>eAizņēmumu</w:t>
            </w:r>
            <w:proofErr w:type="spellEnd"/>
            <w:r w:rsidRPr="00AB3280">
              <w:rPr>
                <w:rFonts w:eastAsia="Times New Roman" w:cs="Times New Roman"/>
                <w:sz w:val="24"/>
                <w:szCs w:val="24"/>
                <w:lang w:eastAsia="lv-LV"/>
              </w:rPr>
              <w:t xml:space="preserve"> </w:t>
            </w:r>
            <w:r>
              <w:rPr>
                <w:rFonts w:eastAsia="Times New Roman" w:cs="Times New Roman"/>
                <w:sz w:val="24"/>
                <w:szCs w:val="24"/>
                <w:lang w:eastAsia="lv-LV"/>
              </w:rPr>
              <w:t>lietošanu</w:t>
            </w:r>
            <w:r w:rsidRPr="00AB3280">
              <w:rPr>
                <w:rFonts w:eastAsia="Times New Roman" w:cs="Times New Roman"/>
                <w:sz w:val="24"/>
                <w:szCs w:val="24"/>
                <w:lang w:eastAsia="lv-LV"/>
              </w:rPr>
              <w:t xml:space="preserve"> uzsāk ar 2019.gada 1.</w:t>
            </w:r>
            <w:r>
              <w:rPr>
                <w:rFonts w:eastAsia="Times New Roman" w:cs="Times New Roman"/>
                <w:sz w:val="24"/>
                <w:szCs w:val="24"/>
                <w:lang w:eastAsia="lv-LV"/>
              </w:rPr>
              <w:t>septembri</w:t>
            </w:r>
            <w:r w:rsidRPr="00AB3280">
              <w:rPr>
                <w:rFonts w:eastAsia="Times New Roman" w:cs="Times New Roman"/>
                <w:sz w:val="24"/>
                <w:szCs w:val="24"/>
                <w:lang w:eastAsia="lv-LV"/>
              </w:rPr>
              <w:t xml:space="preserve"> vai ātrāk, ja Valsts kase to tehniski nodrošina.</w:t>
            </w:r>
            <w:r>
              <w:rPr>
                <w:rFonts w:cs="Times New Roman"/>
                <w:color w:val="000000" w:themeColor="text1"/>
                <w:sz w:val="24"/>
                <w:szCs w:val="24"/>
              </w:rPr>
              <w:t xml:space="preserve"> </w:t>
            </w:r>
          </w:p>
          <w:p w14:paraId="2D3613CD" w14:textId="294D13A1" w:rsidR="008C1DA9" w:rsidRPr="005B1D34" w:rsidRDefault="008C1DA9" w:rsidP="00D219FD">
            <w:pPr>
              <w:spacing w:after="120"/>
              <w:jc w:val="both"/>
              <w:rPr>
                <w:rFonts w:cs="Times New Roman"/>
                <w:color w:val="000000" w:themeColor="text1"/>
                <w:sz w:val="24"/>
                <w:szCs w:val="24"/>
              </w:rPr>
            </w:pPr>
            <w:r>
              <w:rPr>
                <w:rFonts w:eastAsia="Times New Roman" w:cs="Times New Roman"/>
                <w:iCs/>
                <w:sz w:val="24"/>
                <w:szCs w:val="24"/>
                <w:lang w:eastAsia="lv-LV"/>
              </w:rPr>
              <w:t xml:space="preserve">Noteikumu projekts stājas spēkā vienlaicīgi ar </w:t>
            </w:r>
            <w:r>
              <w:rPr>
                <w:rFonts w:eastAsia="Times New Roman" w:cs="Times New Roman"/>
                <w:sz w:val="24"/>
                <w:szCs w:val="24"/>
                <w:lang w:eastAsia="lv-LV"/>
              </w:rPr>
              <w:t>Ministru kabineta instrukciju par valsts budžeta tām</w:t>
            </w:r>
            <w:r w:rsidR="00C34079">
              <w:rPr>
                <w:rFonts w:eastAsia="Times New Roman" w:cs="Times New Roman"/>
                <w:sz w:val="24"/>
                <w:szCs w:val="24"/>
                <w:lang w:eastAsia="lv-LV"/>
              </w:rPr>
              <w:t>ēm</w:t>
            </w:r>
            <w:r>
              <w:rPr>
                <w:rFonts w:eastAsia="Times New Roman" w:cs="Times New Roman"/>
                <w:iCs/>
                <w:sz w:val="24"/>
                <w:szCs w:val="24"/>
                <w:lang w:eastAsia="lv-LV"/>
              </w:rPr>
              <w:t>.</w:t>
            </w:r>
          </w:p>
        </w:tc>
      </w:tr>
    </w:tbl>
    <w:p w14:paraId="08687702" w14:textId="77777777" w:rsidR="005B1D34" w:rsidRPr="005B1D34" w:rsidRDefault="005B1D34" w:rsidP="005B1D34">
      <w:pPr>
        <w:spacing w:after="12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8"/>
        <w:gridCol w:w="2300"/>
        <w:gridCol w:w="6317"/>
      </w:tblGrid>
      <w:tr w:rsidR="005B1D34" w:rsidRPr="005B1D34" w14:paraId="5FA56BF3" w14:textId="77777777" w:rsidTr="005B1D34">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A3AFB" w14:textId="77777777" w:rsidR="005B1D34" w:rsidRPr="005B1D34" w:rsidRDefault="005B1D34" w:rsidP="005B1D34">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I. Tiesību akta projekta izstrādes nepieciešamība</w:t>
            </w:r>
          </w:p>
        </w:tc>
      </w:tr>
      <w:tr w:rsidR="003B21C8" w:rsidRPr="005B1D34" w14:paraId="6752CFDC" w14:textId="77777777" w:rsidTr="005B1D34">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682B2F07" w14:textId="77777777" w:rsidR="003B21C8" w:rsidRPr="005B1D34" w:rsidRDefault="003B21C8" w:rsidP="003B21C8">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5BB81302" w14:textId="77777777" w:rsidR="003B21C8" w:rsidRPr="005B1D34" w:rsidRDefault="003B21C8" w:rsidP="003B21C8">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78942B6C" w14:textId="1890D8AF" w:rsidR="003B21C8" w:rsidRPr="005B1D34" w:rsidRDefault="00AF32D7" w:rsidP="00EC460E">
            <w:pPr>
              <w:spacing w:after="120" w:line="240" w:lineRule="auto"/>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iCs/>
                <w:sz w:val="24"/>
                <w:szCs w:val="24"/>
                <w:lang w:eastAsia="lv-LV"/>
              </w:rPr>
              <w:t>Lai nodrošinātu</w:t>
            </w:r>
            <w:proofErr w:type="gramEnd"/>
            <w:r>
              <w:rPr>
                <w:rFonts w:ascii="Times New Roman" w:eastAsia="Times New Roman" w:hAnsi="Times New Roman" w:cs="Times New Roman"/>
                <w:iCs/>
                <w:sz w:val="24"/>
                <w:szCs w:val="24"/>
                <w:lang w:eastAsia="lv-LV"/>
              </w:rPr>
              <w:t xml:space="preserve"> Finanšu ministrijas iniciatīvas – centralizēta tāmju sagatavošanas, saskaņošanas, publicēšanas un uzglabāšanas procesa realizāciju</w:t>
            </w:r>
            <w:r w:rsidR="00EC460E">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noteiktu normatīvo regulējumu</w:t>
            </w:r>
            <w:r w:rsidR="0067304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EC460E">
              <w:rPr>
                <w:rFonts w:ascii="Times New Roman" w:eastAsia="Times New Roman" w:hAnsi="Times New Roman" w:cs="Times New Roman"/>
                <w:iCs/>
                <w:sz w:val="24"/>
                <w:szCs w:val="24"/>
                <w:lang w:eastAsia="lv-LV"/>
              </w:rPr>
              <w:t xml:space="preserve"> </w:t>
            </w:r>
            <w:proofErr w:type="spellStart"/>
            <w:r w:rsidR="00EC460E">
              <w:rPr>
                <w:rFonts w:ascii="Times New Roman" w:eastAsia="Times New Roman" w:hAnsi="Times New Roman" w:cs="Times New Roman"/>
                <w:iCs/>
                <w:sz w:val="24"/>
                <w:szCs w:val="24"/>
                <w:lang w:eastAsia="lv-LV"/>
              </w:rPr>
              <w:t>eTāmju</w:t>
            </w:r>
            <w:proofErr w:type="spellEnd"/>
            <w:r w:rsidR="00EC460E">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eAizņēmum</w:t>
            </w:r>
            <w:r w:rsidR="00EC460E">
              <w:rPr>
                <w:rFonts w:ascii="Times New Roman" w:eastAsia="Times New Roman" w:hAnsi="Times New Roman" w:cs="Times New Roman"/>
                <w:iCs/>
                <w:sz w:val="24"/>
                <w:szCs w:val="24"/>
                <w:lang w:eastAsia="lv-LV"/>
              </w:rPr>
              <w:t>u</w:t>
            </w:r>
            <w:proofErr w:type="spellEnd"/>
            <w:r>
              <w:rPr>
                <w:rFonts w:ascii="Times New Roman" w:eastAsia="Times New Roman" w:hAnsi="Times New Roman" w:cs="Times New Roman"/>
                <w:iCs/>
                <w:sz w:val="24"/>
                <w:szCs w:val="24"/>
                <w:lang w:eastAsia="lv-LV"/>
              </w:rPr>
              <w:t xml:space="preserve"> lietošanai</w:t>
            </w:r>
            <w:r>
              <w:rPr>
                <w:rFonts w:ascii="Times New Roman" w:eastAsia="Times New Roman" w:hAnsi="Times New Roman" w:cs="Times New Roman"/>
                <w:sz w:val="24"/>
                <w:szCs w:val="24"/>
                <w:lang w:eastAsia="lv-LV"/>
              </w:rPr>
              <w:t xml:space="preserve">.  </w:t>
            </w:r>
          </w:p>
        </w:tc>
      </w:tr>
      <w:tr w:rsidR="005B1D34" w:rsidRPr="005B1D34" w14:paraId="393C9D37" w14:textId="77777777" w:rsidTr="008317F4">
        <w:trPr>
          <w:trHeight w:val="2758"/>
        </w:trPr>
        <w:tc>
          <w:tcPr>
            <w:tcW w:w="309" w:type="pct"/>
            <w:tcBorders>
              <w:top w:val="outset" w:sz="6" w:space="0" w:color="414142"/>
              <w:left w:val="outset" w:sz="6" w:space="0" w:color="414142"/>
              <w:bottom w:val="outset" w:sz="6" w:space="0" w:color="414142"/>
              <w:right w:val="outset" w:sz="6" w:space="0" w:color="414142"/>
            </w:tcBorders>
            <w:hideMark/>
          </w:tcPr>
          <w:p w14:paraId="6EFD0E0D" w14:textId="77777777" w:rsidR="005B1D34" w:rsidRPr="005B1D34" w:rsidRDefault="005B1D34" w:rsidP="005B1D34">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7D10EE7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0D998B93"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568C445E"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5E27AC4E"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330A043A"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22510162"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18AEDE0D"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07895D36"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3BC994D8"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3F5FED1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5E17AE9F" w14:textId="77777777" w:rsidR="005B1D34" w:rsidRPr="005B1D34" w:rsidRDefault="005B1D34" w:rsidP="005B1D34">
            <w:pPr>
              <w:spacing w:after="120" w:line="240" w:lineRule="auto"/>
              <w:jc w:val="right"/>
              <w:rPr>
                <w:rFonts w:ascii="Times New Roman" w:eastAsia="Times New Roman" w:hAnsi="Times New Roman" w:cs="Times New Roman"/>
                <w:color w:val="000000" w:themeColor="text1"/>
                <w:sz w:val="24"/>
                <w:szCs w:val="24"/>
                <w:lang w:eastAsia="lv-LV"/>
              </w:rPr>
            </w:pPr>
          </w:p>
          <w:p w14:paraId="4D93021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1BC447FC"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540A4C4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2A1D8023"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48C97C9B"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74BE217E"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3D17E126" w14:textId="77777777" w:rsidR="005B1D34" w:rsidRPr="005B1D34" w:rsidRDefault="005B1D34" w:rsidP="005B1D34">
            <w:pPr>
              <w:spacing w:after="120" w:line="240" w:lineRule="auto"/>
              <w:jc w:val="center"/>
              <w:rPr>
                <w:rFonts w:ascii="Times New Roman" w:eastAsia="Times New Roman" w:hAnsi="Times New Roman" w:cs="Times New Roman"/>
                <w:color w:val="000000" w:themeColor="text1"/>
                <w:sz w:val="24"/>
                <w:szCs w:val="24"/>
                <w:lang w:eastAsia="lv-LV"/>
              </w:rPr>
            </w:pPr>
          </w:p>
          <w:p w14:paraId="58254ABE" w14:textId="77777777" w:rsidR="005B1D34" w:rsidRPr="005B1D34" w:rsidRDefault="005B1D34" w:rsidP="005B1D34">
            <w:pPr>
              <w:rPr>
                <w:rFonts w:ascii="Times New Roman" w:eastAsia="Times New Roman" w:hAnsi="Times New Roman" w:cs="Times New Roman"/>
                <w:color w:val="000000" w:themeColor="text1"/>
                <w:sz w:val="24"/>
                <w:szCs w:val="24"/>
                <w:lang w:eastAsia="lv-LV"/>
              </w:rPr>
            </w:pPr>
          </w:p>
          <w:p w14:paraId="29B12FFE" w14:textId="77777777" w:rsidR="005B1D34" w:rsidRPr="005B1D34" w:rsidRDefault="005B1D34" w:rsidP="005B1D34">
            <w:pPr>
              <w:rPr>
                <w:rFonts w:ascii="Times New Roman" w:eastAsia="Times New Roman" w:hAnsi="Times New Roman" w:cs="Times New Roman"/>
                <w:color w:val="000000" w:themeColor="text1"/>
                <w:sz w:val="24"/>
                <w:szCs w:val="24"/>
                <w:lang w:eastAsia="lv-LV"/>
              </w:rPr>
            </w:pPr>
          </w:p>
          <w:p w14:paraId="0D8AFC5E" w14:textId="77777777" w:rsidR="005B1D34" w:rsidRPr="005B1D34" w:rsidRDefault="005B1D34" w:rsidP="005B1D34">
            <w:pPr>
              <w:rPr>
                <w:rFonts w:ascii="Times New Roman" w:eastAsia="Times New Roman" w:hAnsi="Times New Roman" w:cs="Times New Roman"/>
                <w:color w:val="000000" w:themeColor="text1"/>
                <w:sz w:val="24"/>
                <w:szCs w:val="24"/>
                <w:lang w:eastAsia="lv-LV"/>
              </w:rPr>
            </w:pPr>
          </w:p>
          <w:p w14:paraId="2FB68EBD" w14:textId="19B523F6" w:rsidR="005B1D34" w:rsidRPr="005B1D34" w:rsidRDefault="005B1D34" w:rsidP="00AD4AE9">
            <w:pPr>
              <w:rPr>
                <w:rFonts w:ascii="Times New Roman" w:eastAsia="Times New Roman" w:hAnsi="Times New Roman" w:cs="Times New Roman"/>
                <w:color w:val="000000" w:themeColor="text1"/>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728DE723" w14:textId="322262EA" w:rsidR="001A6033" w:rsidRPr="001A6033" w:rsidRDefault="001A6033" w:rsidP="001A6033">
            <w:pPr>
              <w:spacing w:after="0" w:line="240" w:lineRule="auto"/>
              <w:jc w:val="both"/>
              <w:rPr>
                <w:rFonts w:ascii="Times New Roman" w:eastAsia="Times New Roman" w:hAnsi="Times New Roman" w:cs="Times New Roman"/>
                <w:iCs/>
                <w:sz w:val="24"/>
                <w:szCs w:val="24"/>
                <w:lang w:eastAsia="lv-LV"/>
              </w:rPr>
            </w:pPr>
            <w:r w:rsidRPr="00DF1AA1">
              <w:rPr>
                <w:rFonts w:ascii="Times New Roman" w:hAnsi="Times New Roman" w:cs="Times New Roman"/>
                <w:color w:val="000000" w:themeColor="text1"/>
                <w:sz w:val="24"/>
                <w:szCs w:val="24"/>
              </w:rPr>
              <w:lastRenderedPageBreak/>
              <w:t>Ministru kabin</w:t>
            </w:r>
            <w:r>
              <w:rPr>
                <w:rFonts w:ascii="Times New Roman" w:hAnsi="Times New Roman" w:cs="Times New Roman"/>
                <w:color w:val="000000" w:themeColor="text1"/>
                <w:sz w:val="24"/>
                <w:szCs w:val="24"/>
              </w:rPr>
              <w:t xml:space="preserve">eta </w:t>
            </w:r>
            <w:proofErr w:type="gramStart"/>
            <w:r>
              <w:rPr>
                <w:rFonts w:ascii="Times New Roman" w:hAnsi="Times New Roman" w:cs="Times New Roman"/>
                <w:color w:val="000000" w:themeColor="text1"/>
                <w:sz w:val="24"/>
                <w:szCs w:val="24"/>
              </w:rPr>
              <w:t>2012.gada</w:t>
            </w:r>
            <w:proofErr w:type="gramEnd"/>
            <w:r>
              <w:rPr>
                <w:rFonts w:ascii="Times New Roman" w:hAnsi="Times New Roman" w:cs="Times New Roman"/>
                <w:color w:val="000000" w:themeColor="text1"/>
                <w:sz w:val="24"/>
                <w:szCs w:val="24"/>
              </w:rPr>
              <w:t xml:space="preserve"> 5.jūnija noteikumo</w:t>
            </w:r>
            <w:r w:rsidRPr="00DF1AA1">
              <w:rPr>
                <w:rFonts w:ascii="Times New Roman" w:hAnsi="Times New Roman" w:cs="Times New Roman"/>
                <w:color w:val="000000" w:themeColor="text1"/>
                <w:sz w:val="24"/>
                <w:szCs w:val="24"/>
              </w:rPr>
              <w:t>s Nr.386 “Kārtība, kādā Valsts kase nodrošina el</w:t>
            </w:r>
            <w:r w:rsidRPr="008D3D55">
              <w:rPr>
                <w:rFonts w:ascii="Times New Roman" w:hAnsi="Times New Roman" w:cs="Times New Roman"/>
                <w:color w:val="000000" w:themeColor="text1"/>
                <w:sz w:val="24"/>
                <w:szCs w:val="24"/>
              </w:rPr>
              <w:t>ektronisko informācijas apmaiņu”</w:t>
            </w:r>
            <w:r>
              <w:rPr>
                <w:rFonts w:ascii="Times New Roman" w:hAnsi="Times New Roman" w:cs="Times New Roman"/>
                <w:color w:val="000000" w:themeColor="text1"/>
                <w:sz w:val="24"/>
                <w:szCs w:val="24"/>
              </w:rPr>
              <w:t xml:space="preserve"> (turpmāk – MK noteikumi Nr. 386) nav reglament</w:t>
            </w:r>
            <w:r w:rsidR="00236CA0">
              <w:rPr>
                <w:rFonts w:ascii="Times New Roman" w:hAnsi="Times New Roman" w:cs="Times New Roman"/>
                <w:color w:val="000000" w:themeColor="text1"/>
                <w:sz w:val="24"/>
                <w:szCs w:val="24"/>
              </w:rPr>
              <w:t>ēt</w:t>
            </w:r>
            <w:r>
              <w:rPr>
                <w:rFonts w:ascii="Times New Roman" w:hAnsi="Times New Roman" w:cs="Times New Roman"/>
                <w:color w:val="000000" w:themeColor="text1"/>
                <w:sz w:val="24"/>
                <w:szCs w:val="24"/>
              </w:rPr>
              <w:t xml:space="preserve">a e-pakalpojumu </w:t>
            </w:r>
            <w:proofErr w:type="spellStart"/>
            <w:r>
              <w:rPr>
                <w:rFonts w:ascii="Times New Roman" w:eastAsia="Times New Roman" w:hAnsi="Times New Roman" w:cs="Times New Roman"/>
                <w:iCs/>
                <w:sz w:val="24"/>
                <w:szCs w:val="24"/>
                <w:lang w:eastAsia="lv-LV"/>
              </w:rPr>
              <w:t>eTāmes</w:t>
            </w:r>
            <w:proofErr w:type="spellEnd"/>
            <w:r>
              <w:rPr>
                <w:rFonts w:ascii="Times New Roman" w:eastAsia="Times New Roman" w:hAnsi="Times New Roman" w:cs="Times New Roman"/>
                <w:iCs/>
                <w:sz w:val="24"/>
                <w:szCs w:val="24"/>
                <w:lang w:eastAsia="lv-LV"/>
              </w:rPr>
              <w:t xml:space="preserve"> un </w:t>
            </w:r>
            <w:proofErr w:type="spellStart"/>
            <w:r>
              <w:rPr>
                <w:rFonts w:ascii="Times New Roman" w:eastAsia="Times New Roman" w:hAnsi="Times New Roman" w:cs="Times New Roman"/>
                <w:iCs/>
                <w:sz w:val="24"/>
                <w:szCs w:val="24"/>
                <w:lang w:eastAsia="lv-LV"/>
              </w:rPr>
              <w:t>eAizņēmumi</w:t>
            </w:r>
            <w:proofErr w:type="spellEnd"/>
            <w:r>
              <w:rPr>
                <w:rFonts w:ascii="Times New Roman" w:eastAsia="Times New Roman" w:hAnsi="Times New Roman" w:cs="Times New Roman"/>
                <w:iCs/>
                <w:sz w:val="24"/>
                <w:szCs w:val="24"/>
                <w:lang w:eastAsia="lv-LV"/>
              </w:rPr>
              <w:t xml:space="preserve"> lietošana. MK noteikumos </w:t>
            </w:r>
            <w:proofErr w:type="spellStart"/>
            <w:r w:rsidR="000067B2">
              <w:rPr>
                <w:rFonts w:ascii="Times New Roman" w:eastAsia="Times New Roman" w:hAnsi="Times New Roman" w:cs="Times New Roman"/>
                <w:iCs/>
                <w:sz w:val="24"/>
                <w:szCs w:val="24"/>
                <w:lang w:eastAsia="lv-LV"/>
              </w:rPr>
              <w:t>Nr</w:t>
            </w:r>
            <w:proofErr w:type="spellEnd"/>
            <w:r w:rsidR="000067B2">
              <w:rPr>
                <w:rFonts w:ascii="Times New Roman" w:eastAsia="Times New Roman" w:hAnsi="Times New Roman" w:cs="Times New Roman"/>
                <w:iCs/>
                <w:sz w:val="24"/>
                <w:szCs w:val="24"/>
                <w:lang w:eastAsia="lv-LV"/>
              </w:rPr>
              <w:t xml:space="preserve"> 386 </w:t>
            </w:r>
            <w:r>
              <w:rPr>
                <w:rFonts w:ascii="Times New Roman" w:eastAsia="Times New Roman" w:hAnsi="Times New Roman" w:cs="Times New Roman"/>
                <w:iCs/>
                <w:sz w:val="24"/>
                <w:szCs w:val="24"/>
                <w:lang w:eastAsia="lv-LV"/>
              </w:rPr>
              <w:t xml:space="preserve">attiecībā uz e-pakalpojumiem ir lietots termins </w:t>
            </w:r>
            <w:r>
              <w:rPr>
                <w:rFonts w:ascii="Times New Roman" w:eastAsia="Times New Roman" w:hAnsi="Times New Roman" w:cs="Times New Roman"/>
                <w:sz w:val="24"/>
                <w:szCs w:val="24"/>
                <w:lang w:eastAsia="lv-LV"/>
              </w:rPr>
              <w:t xml:space="preserve">“e-pakalpojumu sistēmas”, kas neatbilst </w:t>
            </w:r>
            <w:r w:rsidRPr="00AB7DE7">
              <w:rPr>
                <w:rFonts w:ascii="Times New Roman" w:eastAsia="Times New Roman" w:hAnsi="Times New Roman" w:cs="Times New Roman"/>
                <w:sz w:val="24"/>
                <w:szCs w:val="24"/>
                <w:lang w:eastAsia="lv-LV"/>
              </w:rPr>
              <w:t xml:space="preserve">Ministru kabineta 2017. gada 4. jūlija noteikumos Nr. 402 "Valsts pārvaldes e-pakalpojumu noteikumi" noteiktajam </w:t>
            </w:r>
            <w:r>
              <w:rPr>
                <w:rFonts w:ascii="Times New Roman" w:eastAsia="Times New Roman" w:hAnsi="Times New Roman" w:cs="Times New Roman"/>
                <w:sz w:val="24"/>
                <w:szCs w:val="24"/>
                <w:lang w:eastAsia="lv-LV"/>
              </w:rPr>
              <w:t>terminam pakalpojumu sniegšanai</w:t>
            </w:r>
            <w:r w:rsidRPr="00AB7DE7">
              <w:rPr>
                <w:rFonts w:ascii="Times New Roman" w:eastAsia="Times New Roman" w:hAnsi="Times New Roman" w:cs="Times New Roman"/>
                <w:sz w:val="24"/>
                <w:szCs w:val="24"/>
                <w:lang w:eastAsia="lv-LV"/>
              </w:rPr>
              <w:t xml:space="preserve"> elektroniskajā</w:t>
            </w:r>
            <w:r w:rsidR="000067B2">
              <w:rPr>
                <w:rFonts w:ascii="Times New Roman" w:eastAsia="Times New Roman" w:hAnsi="Times New Roman" w:cs="Times New Roman"/>
                <w:sz w:val="24"/>
                <w:szCs w:val="24"/>
                <w:lang w:eastAsia="lv-LV"/>
              </w:rPr>
              <w:t xml:space="preserve"> vidē</w:t>
            </w:r>
            <w:r>
              <w:rPr>
                <w:rFonts w:ascii="Times New Roman" w:eastAsia="Times New Roman" w:hAnsi="Times New Roman" w:cs="Times New Roman"/>
                <w:sz w:val="24"/>
                <w:szCs w:val="24"/>
                <w:lang w:eastAsia="lv-LV"/>
              </w:rPr>
              <w:t xml:space="preserve"> </w:t>
            </w:r>
            <w:r w:rsidRPr="00AB7DE7">
              <w:rPr>
                <w:rFonts w:ascii="Times New Roman" w:eastAsia="Times New Roman" w:hAnsi="Times New Roman" w:cs="Times New Roman"/>
                <w:sz w:val="24"/>
                <w:szCs w:val="24"/>
                <w:lang w:eastAsia="lv-LV"/>
              </w:rPr>
              <w:t>– “e-pakalpojums”.</w:t>
            </w:r>
            <w:r>
              <w:rPr>
                <w:rFonts w:ascii="Times New Roman" w:eastAsia="Times New Roman" w:hAnsi="Times New Roman" w:cs="Times New Roman"/>
                <w:sz w:val="24"/>
                <w:szCs w:val="24"/>
                <w:lang w:eastAsia="lv-LV"/>
              </w:rPr>
              <w:t xml:space="preserve"> MK noteikumos Nr. 386 nav reglamentēta fizisko personas datu apstrādes kārtība </w:t>
            </w:r>
            <w:r w:rsidRPr="006601BF">
              <w:rPr>
                <w:rFonts w:ascii="Times New Roman" w:eastAsia="Times New Roman" w:hAnsi="Times New Roman" w:cs="Times New Roman"/>
                <w:sz w:val="24"/>
                <w:szCs w:val="24"/>
                <w:lang w:eastAsia="lv-LV"/>
              </w:rPr>
              <w:t>bilstoši Eiropas Parlamenta un padomes 2016. gada 27. aprīļa regulai 2016/679 par fizisku personu aizsardzību attiecībā uz personas datu apstrādi un šādu datu brīvu apriti un ar ko atceļ Direktīvu 95/46/EK (turpmāk Vispārīgā datu aizsardzības regula)</w:t>
            </w:r>
            <w:r w:rsidR="00904952">
              <w:rPr>
                <w:rFonts w:ascii="Times New Roman" w:eastAsia="Times New Roman" w:hAnsi="Times New Roman" w:cs="Times New Roman"/>
                <w:sz w:val="24"/>
                <w:szCs w:val="24"/>
                <w:lang w:eastAsia="lv-LV"/>
              </w:rPr>
              <w:t>.</w:t>
            </w:r>
          </w:p>
          <w:p w14:paraId="235D3ACA" w14:textId="4F4993D0" w:rsidR="001A6033" w:rsidRDefault="001A6033" w:rsidP="00DF1AA1">
            <w:pPr>
              <w:spacing w:after="0" w:line="240" w:lineRule="auto"/>
              <w:jc w:val="both"/>
              <w:rPr>
                <w:rFonts w:ascii="Times New Roman" w:hAnsi="Times New Roman" w:cs="Times New Roman"/>
                <w:color w:val="000000" w:themeColor="text1"/>
                <w:sz w:val="24"/>
                <w:szCs w:val="24"/>
              </w:rPr>
            </w:pPr>
          </w:p>
          <w:p w14:paraId="3F207C2B" w14:textId="78C025A1" w:rsidR="00904952" w:rsidRDefault="00673046" w:rsidP="00DF1AA1">
            <w:pPr>
              <w:spacing w:after="0" w:line="240" w:lineRule="auto"/>
              <w:jc w:val="both"/>
              <w:rPr>
                <w:rFonts w:ascii="Times New Roman" w:eastAsia="Times New Roman" w:hAnsi="Times New Roman" w:cs="Times New Roman"/>
                <w:sz w:val="24"/>
                <w:szCs w:val="24"/>
                <w:lang w:eastAsia="lv-LV"/>
              </w:rPr>
            </w:pPr>
            <w:r w:rsidRPr="00DF1AA1">
              <w:rPr>
                <w:rFonts w:ascii="Times New Roman" w:hAnsi="Times New Roman" w:cs="Times New Roman"/>
                <w:color w:val="000000" w:themeColor="text1"/>
                <w:sz w:val="24"/>
                <w:szCs w:val="24"/>
              </w:rPr>
              <w:t>Noteikumu projekt</w:t>
            </w:r>
            <w:r w:rsidR="00904952">
              <w:rPr>
                <w:rFonts w:ascii="Times New Roman" w:hAnsi="Times New Roman" w:cs="Times New Roman"/>
                <w:color w:val="000000" w:themeColor="text1"/>
                <w:sz w:val="24"/>
                <w:szCs w:val="24"/>
              </w:rPr>
              <w:t>a mērķis ir reglamentēt</w:t>
            </w:r>
            <w:r w:rsidR="000264D0" w:rsidRPr="008D3D55">
              <w:rPr>
                <w:rFonts w:ascii="Times New Roman" w:hAnsi="Times New Roman" w:cs="Times New Roman"/>
                <w:color w:val="000000" w:themeColor="text1"/>
                <w:sz w:val="24"/>
                <w:szCs w:val="24"/>
              </w:rPr>
              <w:t xml:space="preserve"> </w:t>
            </w:r>
            <w:r w:rsidR="000264D0" w:rsidRPr="00DF1AA1">
              <w:rPr>
                <w:rFonts w:ascii="Times New Roman" w:hAnsi="Times New Roman" w:cs="Times New Roman"/>
                <w:color w:val="000000" w:themeColor="text1"/>
                <w:sz w:val="24"/>
                <w:szCs w:val="24"/>
              </w:rPr>
              <w:t>kārtīb</w:t>
            </w:r>
            <w:r w:rsidR="00904952">
              <w:rPr>
                <w:rFonts w:ascii="Times New Roman" w:hAnsi="Times New Roman" w:cs="Times New Roman"/>
                <w:color w:val="000000" w:themeColor="text1"/>
                <w:sz w:val="24"/>
                <w:szCs w:val="24"/>
              </w:rPr>
              <w:t>u</w:t>
            </w:r>
            <w:proofErr w:type="gramStart"/>
            <w:r w:rsidR="000264D0" w:rsidRPr="00DF1AA1">
              <w:rPr>
                <w:rFonts w:ascii="Times New Roman" w:hAnsi="Times New Roman" w:cs="Times New Roman"/>
                <w:color w:val="000000" w:themeColor="text1"/>
                <w:sz w:val="24"/>
                <w:szCs w:val="24"/>
              </w:rPr>
              <w:t xml:space="preserve"> kādā </w:t>
            </w:r>
            <w:r w:rsidR="000264D0" w:rsidRPr="00DF1AA1">
              <w:rPr>
                <w:rFonts w:ascii="Times New Roman" w:eastAsia="Times New Roman" w:hAnsi="Times New Roman" w:cs="Times New Roman"/>
                <w:sz w:val="24"/>
                <w:szCs w:val="24"/>
                <w:lang w:eastAsia="lv-LV"/>
              </w:rPr>
              <w:t xml:space="preserve">Valsts kase nodrošina elektronisko informācijas apmaiņu ar </w:t>
            </w:r>
            <w:r w:rsidR="00904952" w:rsidRPr="006601BF">
              <w:rPr>
                <w:rFonts w:ascii="Times New Roman" w:eastAsia="Times New Roman" w:hAnsi="Times New Roman" w:cs="Times New Roman"/>
                <w:sz w:val="24"/>
                <w:szCs w:val="24"/>
                <w:lang w:eastAsia="lv-LV"/>
              </w:rPr>
              <w:t>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w:t>
            </w:r>
            <w:proofErr w:type="gramEnd"/>
            <w:r w:rsidR="00904952" w:rsidRPr="006601BF">
              <w:rPr>
                <w:rFonts w:ascii="Times New Roman" w:eastAsia="Times New Roman" w:hAnsi="Times New Roman" w:cs="Times New Roman"/>
                <w:sz w:val="24"/>
                <w:szCs w:val="24"/>
                <w:lang w:eastAsia="lv-LV"/>
              </w:rPr>
              <w:t xml:space="preserve">, kā arī personām, kuras nav konta rīkotājas, bet ir saņēmušas konta rīkotāja atļauju informācijas </w:t>
            </w:r>
            <w:r w:rsidR="00904952" w:rsidRPr="006601BF">
              <w:rPr>
                <w:rFonts w:ascii="Times New Roman" w:eastAsia="Times New Roman" w:hAnsi="Times New Roman" w:cs="Times New Roman"/>
                <w:sz w:val="24"/>
                <w:szCs w:val="24"/>
                <w:lang w:eastAsia="lv-LV"/>
              </w:rPr>
              <w:lastRenderedPageBreak/>
              <w:t>saņemšanai (turpmāk – klienti)</w:t>
            </w:r>
            <w:r w:rsidR="00904952">
              <w:rPr>
                <w:rFonts w:ascii="Times New Roman" w:eastAsia="Times New Roman" w:hAnsi="Times New Roman" w:cs="Times New Roman"/>
                <w:sz w:val="24"/>
                <w:szCs w:val="24"/>
                <w:lang w:eastAsia="lv-LV"/>
              </w:rPr>
              <w:t xml:space="preserve"> un</w:t>
            </w:r>
            <w:r w:rsidR="000264D0" w:rsidRPr="00DF1AA1">
              <w:rPr>
                <w:rFonts w:ascii="Times New Roman" w:eastAsia="Times New Roman" w:hAnsi="Times New Roman" w:cs="Times New Roman"/>
                <w:sz w:val="24"/>
                <w:szCs w:val="24"/>
                <w:lang w:eastAsia="lv-LV"/>
              </w:rPr>
              <w:t xml:space="preserve"> kuras </w:t>
            </w:r>
            <w:r w:rsidR="000264D0" w:rsidRPr="00AB7DE7">
              <w:rPr>
                <w:rFonts w:ascii="Times New Roman" w:eastAsia="Times New Roman" w:hAnsi="Times New Roman" w:cs="Times New Roman"/>
                <w:sz w:val="24"/>
                <w:szCs w:val="24"/>
                <w:lang w:eastAsia="lv-LV"/>
              </w:rPr>
              <w:t>normatīvajos aktos noteiktajā kārtībā izmanto Valsts kases nodrošināt</w:t>
            </w:r>
            <w:r w:rsidR="00904952">
              <w:rPr>
                <w:rFonts w:ascii="Times New Roman" w:eastAsia="Times New Roman" w:hAnsi="Times New Roman" w:cs="Times New Roman"/>
                <w:sz w:val="24"/>
                <w:szCs w:val="24"/>
                <w:lang w:eastAsia="lv-LV"/>
              </w:rPr>
              <w:t>os</w:t>
            </w:r>
            <w:r w:rsidR="00F60D54" w:rsidRPr="00AB7DE7">
              <w:rPr>
                <w:rFonts w:ascii="Times New Roman" w:eastAsia="Times New Roman" w:hAnsi="Times New Roman" w:cs="Times New Roman"/>
                <w:sz w:val="24"/>
                <w:szCs w:val="24"/>
                <w:lang w:eastAsia="lv-LV"/>
              </w:rPr>
              <w:t xml:space="preserve"> </w:t>
            </w:r>
            <w:r w:rsidR="00F60D54" w:rsidRPr="00956F10">
              <w:rPr>
                <w:rFonts w:ascii="Times New Roman" w:hAnsi="Times New Roman" w:cs="Times New Roman"/>
                <w:sz w:val="24"/>
                <w:szCs w:val="24"/>
              </w:rPr>
              <w:t>e-pakalpojumu</w:t>
            </w:r>
            <w:r w:rsidR="00904952">
              <w:rPr>
                <w:rFonts w:ascii="Times New Roman" w:hAnsi="Times New Roman" w:cs="Times New Roman"/>
                <w:sz w:val="24"/>
                <w:szCs w:val="24"/>
              </w:rPr>
              <w:t>s.</w:t>
            </w:r>
          </w:p>
          <w:p w14:paraId="0510A593" w14:textId="6961D859" w:rsidR="00F60D54" w:rsidRDefault="00904952" w:rsidP="00DF1A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ir reglamentēti e-pakalpojumi (</w:t>
            </w:r>
            <w:proofErr w:type="spellStart"/>
            <w:r w:rsidRPr="00DF1AA1">
              <w:rPr>
                <w:rFonts w:ascii="Times New Roman" w:eastAsia="Times New Roman" w:hAnsi="Times New Roman" w:cs="Times New Roman"/>
                <w:sz w:val="24"/>
                <w:szCs w:val="24"/>
                <w:lang w:eastAsia="lv-LV"/>
              </w:rPr>
              <w:t>ePlāni</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eKase</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ePārskati</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eTāmes</w:t>
            </w:r>
            <w:proofErr w:type="spellEnd"/>
            <w:r w:rsidRPr="00DF1AA1">
              <w:rPr>
                <w:rFonts w:ascii="Times New Roman" w:eastAsia="Times New Roman" w:hAnsi="Times New Roman" w:cs="Times New Roman"/>
                <w:sz w:val="24"/>
                <w:szCs w:val="24"/>
                <w:lang w:eastAsia="lv-LV"/>
              </w:rPr>
              <w:t xml:space="preserve"> un </w:t>
            </w:r>
            <w:proofErr w:type="spellStart"/>
            <w:r w:rsidRPr="00DF1AA1">
              <w:rPr>
                <w:rFonts w:ascii="Times New Roman" w:eastAsia="Times New Roman" w:hAnsi="Times New Roman" w:cs="Times New Roman"/>
                <w:sz w:val="24"/>
                <w:szCs w:val="24"/>
                <w:lang w:eastAsia="lv-LV"/>
              </w:rPr>
              <w:t>eAizņēmumi</w:t>
            </w:r>
            <w:proofErr w:type="spellEnd"/>
            <w:r>
              <w:rPr>
                <w:rFonts w:ascii="Times New Roman" w:eastAsia="Times New Roman" w:hAnsi="Times New Roman" w:cs="Times New Roman"/>
                <w:sz w:val="24"/>
                <w:szCs w:val="24"/>
                <w:lang w:eastAsia="lv-LV"/>
              </w:rPr>
              <w:t>)</w:t>
            </w:r>
            <w:proofErr w:type="gramStart"/>
            <w:r>
              <w:rPr>
                <w:rFonts w:ascii="Times New Roman" w:eastAsia="Times New Roman" w:hAnsi="Times New Roman" w:cs="Times New Roman"/>
                <w:sz w:val="24"/>
                <w:szCs w:val="24"/>
                <w:lang w:eastAsia="lv-LV"/>
              </w:rPr>
              <w:t xml:space="preserve"> ar kuru starpniecību Valsts kase organizē elektroniskās informācijas apmaiņu ar klientiem</w:t>
            </w:r>
            <w:proofErr w:type="gramEnd"/>
            <w:r w:rsidR="000067B2">
              <w:rPr>
                <w:rFonts w:ascii="Times New Roman" w:eastAsia="Times New Roman" w:hAnsi="Times New Roman" w:cs="Times New Roman"/>
                <w:sz w:val="24"/>
                <w:szCs w:val="24"/>
                <w:lang w:eastAsia="lv-LV"/>
              </w:rPr>
              <w:t>,</w:t>
            </w:r>
            <w:r w:rsidR="00883863">
              <w:rPr>
                <w:rFonts w:ascii="Times New Roman" w:eastAsia="Times New Roman" w:hAnsi="Times New Roman" w:cs="Times New Roman"/>
                <w:sz w:val="24"/>
                <w:szCs w:val="24"/>
                <w:lang w:eastAsia="lv-LV"/>
              </w:rPr>
              <w:t xml:space="preserve"> </w:t>
            </w:r>
            <w:r w:rsidR="000264D0" w:rsidRPr="00AB7DE7">
              <w:rPr>
                <w:rFonts w:ascii="Times New Roman" w:eastAsia="Times New Roman" w:hAnsi="Times New Roman" w:cs="Times New Roman"/>
                <w:sz w:val="24"/>
                <w:szCs w:val="24"/>
                <w:lang w:eastAsia="lv-LV"/>
              </w:rPr>
              <w:t>t.sk.</w:t>
            </w:r>
            <w:r w:rsidR="0023694E">
              <w:rPr>
                <w:rFonts w:ascii="Times New Roman" w:eastAsia="Times New Roman" w:hAnsi="Times New Roman" w:cs="Times New Roman"/>
                <w:sz w:val="24"/>
                <w:szCs w:val="24"/>
                <w:lang w:eastAsia="lv-LV"/>
              </w:rPr>
              <w:t xml:space="preserve"> </w:t>
            </w:r>
            <w:r w:rsidR="00236CA0">
              <w:rPr>
                <w:rFonts w:ascii="Times New Roman" w:eastAsia="Times New Roman" w:hAnsi="Times New Roman" w:cs="Times New Roman"/>
                <w:sz w:val="24"/>
                <w:szCs w:val="24"/>
                <w:lang w:eastAsia="lv-LV"/>
              </w:rPr>
              <w:t>noteikta</w:t>
            </w:r>
            <w:r w:rsidR="000264D0" w:rsidRPr="00AB7D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kārtība</w:t>
            </w:r>
            <w:r w:rsidR="000264D0" w:rsidRPr="00AB7DE7">
              <w:rPr>
                <w:rFonts w:ascii="Times New Roman" w:eastAsia="Times New Roman" w:hAnsi="Times New Roman" w:cs="Times New Roman"/>
                <w:sz w:val="24"/>
                <w:szCs w:val="24"/>
                <w:lang w:eastAsia="lv-LV"/>
              </w:rPr>
              <w:t xml:space="preserve"> e-pakalpojumu </w:t>
            </w:r>
            <w:r>
              <w:rPr>
                <w:rFonts w:ascii="Times New Roman" w:eastAsia="Times New Roman" w:hAnsi="Times New Roman" w:cs="Times New Roman"/>
                <w:sz w:val="24"/>
                <w:szCs w:val="24"/>
                <w:lang w:eastAsia="lv-LV"/>
              </w:rPr>
              <w:t>izmantošanai</w:t>
            </w:r>
            <w:r w:rsidR="000264D0" w:rsidRPr="00956F10">
              <w:rPr>
                <w:rFonts w:ascii="Times New Roman" w:eastAsia="Times New Roman" w:hAnsi="Times New Roman" w:cs="Times New Roman"/>
                <w:sz w:val="24"/>
                <w:szCs w:val="24"/>
                <w:lang w:eastAsia="lv-LV"/>
              </w:rPr>
              <w:t xml:space="preserve"> – pieteikumu iesniegšana un elektroniskās identifikācijas līdzek</w:t>
            </w:r>
            <w:r w:rsidR="000264D0" w:rsidRPr="001D009A">
              <w:rPr>
                <w:rFonts w:ascii="Times New Roman" w:eastAsia="Times New Roman" w:hAnsi="Times New Roman" w:cs="Times New Roman"/>
                <w:sz w:val="24"/>
                <w:szCs w:val="24"/>
                <w:lang w:eastAsia="lv-LV"/>
              </w:rPr>
              <w:t>ļu izsniegšana, nosacījumi</w:t>
            </w:r>
            <w:r w:rsidR="000264D0" w:rsidRPr="008D3D55">
              <w:rPr>
                <w:rFonts w:ascii="Times New Roman" w:eastAsia="Times New Roman" w:hAnsi="Times New Roman" w:cs="Times New Roman"/>
                <w:sz w:val="24"/>
                <w:szCs w:val="24"/>
                <w:lang w:eastAsia="lv-LV"/>
              </w:rPr>
              <w:t xml:space="preserve"> e-pakalpojumu lietošanai</w:t>
            </w:r>
            <w:r w:rsidR="000E480E">
              <w:rPr>
                <w:rFonts w:ascii="Times New Roman" w:eastAsia="Times New Roman" w:hAnsi="Times New Roman" w:cs="Times New Roman"/>
                <w:sz w:val="24"/>
                <w:szCs w:val="24"/>
                <w:lang w:eastAsia="lv-LV"/>
              </w:rPr>
              <w:t>,</w:t>
            </w:r>
            <w:r w:rsidR="000264D0" w:rsidRPr="008D3D55">
              <w:rPr>
                <w:rFonts w:ascii="Times New Roman" w:eastAsia="Times New Roman" w:hAnsi="Times New Roman" w:cs="Times New Roman"/>
                <w:sz w:val="24"/>
                <w:szCs w:val="24"/>
                <w:lang w:eastAsia="lv-LV"/>
              </w:rPr>
              <w:t xml:space="preserve"> rīcība e-pakalpojumu tehnisku problēmu situācijā</w:t>
            </w:r>
            <w:r w:rsidR="000E480E">
              <w:rPr>
                <w:rFonts w:ascii="Times New Roman" w:eastAsia="Times New Roman" w:hAnsi="Times New Roman" w:cs="Times New Roman"/>
                <w:sz w:val="24"/>
                <w:szCs w:val="24"/>
                <w:lang w:eastAsia="lv-LV"/>
              </w:rPr>
              <w:t>, kā arī Valsts kases rīcība e-</w:t>
            </w:r>
            <w:r w:rsidR="000E480E" w:rsidRPr="000E480E">
              <w:rPr>
                <w:rFonts w:ascii="Times New Roman" w:eastAsia="Times New Roman" w:hAnsi="Times New Roman" w:cs="Times New Roman"/>
                <w:sz w:val="24"/>
                <w:szCs w:val="24"/>
                <w:lang w:eastAsia="lv-LV"/>
              </w:rPr>
              <w:t xml:space="preserve">pakalpojumu </w:t>
            </w:r>
            <w:r w:rsidR="000E480E" w:rsidRPr="000E480E">
              <w:rPr>
                <w:rFonts w:ascii="Times New Roman" w:hAnsi="Times New Roman" w:cs="Times New Roman"/>
                <w:sz w:val="24"/>
                <w:szCs w:val="24"/>
              </w:rPr>
              <w:t>drošības nodrošināšanai un kvalitātes uzlabošanai</w:t>
            </w:r>
            <w:r w:rsidR="00405260">
              <w:rPr>
                <w:rFonts w:ascii="Times New Roman" w:hAnsi="Times New Roman" w:cs="Times New Roman"/>
                <w:sz w:val="24"/>
                <w:szCs w:val="24"/>
              </w:rPr>
              <w:t xml:space="preserve"> apstrādājot fizisku personu datus</w:t>
            </w:r>
            <w:r w:rsidR="000E480E" w:rsidRPr="000E480E">
              <w:rPr>
                <w:rFonts w:ascii="Times New Roman" w:hAnsi="Times New Roman" w:cs="Times New Roman"/>
                <w:sz w:val="24"/>
                <w:szCs w:val="24"/>
              </w:rPr>
              <w:t xml:space="preserve"> (saskaņā ar maksājumu pakalpojumu un elektroniskās naudas likuma noteiktajām tiesībām un pienākumiem, </w:t>
            </w:r>
            <w:r w:rsidR="000E480E">
              <w:rPr>
                <w:rFonts w:ascii="Times New Roman" w:hAnsi="Times New Roman" w:cs="Times New Roman"/>
                <w:sz w:val="24"/>
                <w:szCs w:val="24"/>
              </w:rPr>
              <w:t>t.sk.,</w:t>
            </w:r>
            <w:r w:rsidR="000E480E" w:rsidRPr="000E480E">
              <w:rPr>
                <w:rFonts w:ascii="Times New Roman" w:hAnsi="Times New Roman" w:cs="Times New Roman"/>
                <w:sz w:val="24"/>
                <w:szCs w:val="24"/>
              </w:rPr>
              <w:t xml:space="preserve"> lai pierādītu lietotāju veiktās darbības un sniegtu informāciju par identifikācijas līdzekļu nozaudēšanu</w:t>
            </w:r>
            <w:r w:rsidR="000E480E">
              <w:rPr>
                <w:rFonts w:ascii="Times New Roman" w:hAnsi="Times New Roman" w:cs="Times New Roman"/>
                <w:sz w:val="24"/>
                <w:szCs w:val="24"/>
              </w:rPr>
              <w:t>)</w:t>
            </w:r>
            <w:r w:rsidR="000E480E">
              <w:rPr>
                <w:rFonts w:ascii="Times New Roman" w:eastAsia="Times New Roman" w:hAnsi="Times New Roman" w:cs="Times New Roman"/>
                <w:sz w:val="24"/>
                <w:szCs w:val="24"/>
                <w:lang w:eastAsia="lv-LV"/>
              </w:rPr>
              <w:t>.</w:t>
            </w:r>
            <w:r w:rsidR="00A678B7">
              <w:rPr>
                <w:rFonts w:ascii="Times New Roman" w:eastAsia="Times New Roman" w:hAnsi="Times New Roman" w:cs="Times New Roman"/>
                <w:sz w:val="24"/>
                <w:szCs w:val="24"/>
                <w:lang w:eastAsia="lv-LV"/>
              </w:rPr>
              <w:t xml:space="preserve"> </w:t>
            </w:r>
          </w:p>
          <w:p w14:paraId="0A8549F8" w14:textId="39FF26DB" w:rsidR="00904952" w:rsidRDefault="002A28DD" w:rsidP="00DF1AA1">
            <w:pPr>
              <w:spacing w:after="0" w:line="240" w:lineRule="auto"/>
              <w:jc w:val="both"/>
              <w:rPr>
                <w:rFonts w:ascii="Times New Roman" w:eastAsia="Times New Roman" w:hAnsi="Times New Roman" w:cs="Times New Roman"/>
                <w:sz w:val="24"/>
                <w:szCs w:val="24"/>
                <w:lang w:eastAsia="lv-LV"/>
              </w:rPr>
            </w:pPr>
            <w:proofErr w:type="spellStart"/>
            <w:r w:rsidRPr="00DF1AA1">
              <w:rPr>
                <w:rFonts w:ascii="Times New Roman" w:hAnsi="Times New Roman" w:cs="Times New Roman"/>
                <w:sz w:val="24"/>
                <w:szCs w:val="24"/>
              </w:rPr>
              <w:t>ePlān</w:t>
            </w:r>
            <w:r w:rsidR="005677B8" w:rsidRPr="00DF1AA1">
              <w:rPr>
                <w:rFonts w:ascii="Times New Roman" w:hAnsi="Times New Roman" w:cs="Times New Roman"/>
                <w:sz w:val="24"/>
                <w:szCs w:val="24"/>
              </w:rPr>
              <w:t>i</w:t>
            </w:r>
            <w:proofErr w:type="spellEnd"/>
            <w:r w:rsidRPr="00DF1AA1">
              <w:rPr>
                <w:rFonts w:ascii="Times New Roman" w:hAnsi="Times New Roman" w:cs="Times New Roman"/>
                <w:sz w:val="24"/>
                <w:szCs w:val="24"/>
              </w:rPr>
              <w:t xml:space="preserve"> </w:t>
            </w:r>
            <w:r w:rsidR="00904952">
              <w:rPr>
                <w:rFonts w:ascii="Times New Roman" w:hAnsi="Times New Roman" w:cs="Times New Roman"/>
                <w:sz w:val="24"/>
                <w:szCs w:val="24"/>
              </w:rPr>
              <w:t>elektroniskās informācijas apmaiņai tiek lietoti, lai</w:t>
            </w:r>
            <w:proofErr w:type="gramStart"/>
            <w:r w:rsidR="00904952">
              <w:rPr>
                <w:rFonts w:ascii="Times New Roman" w:hAnsi="Times New Roman" w:cs="Times New Roman"/>
                <w:sz w:val="24"/>
                <w:szCs w:val="24"/>
              </w:rPr>
              <w:t xml:space="preserve">  </w:t>
            </w:r>
            <w:proofErr w:type="gramEnd"/>
            <w:r w:rsidR="00904952">
              <w:rPr>
                <w:rFonts w:ascii="Times New Roman" w:hAnsi="Times New Roman" w:cs="Times New Roman"/>
                <w:sz w:val="24"/>
                <w:szCs w:val="24"/>
              </w:rPr>
              <w:t>nodrošinātu</w:t>
            </w:r>
            <w:r w:rsidR="00DF1AA1" w:rsidRPr="00DF1AA1">
              <w:rPr>
                <w:rFonts w:ascii="Times New Roman" w:hAnsi="Times New Roman" w:cs="Times New Roman"/>
                <w:sz w:val="24"/>
                <w:szCs w:val="24"/>
              </w:rPr>
              <w:t xml:space="preserve"> </w:t>
            </w:r>
            <w:r w:rsidR="00904952">
              <w:rPr>
                <w:rFonts w:ascii="Times New Roman" w:hAnsi="Times New Roman" w:cs="Times New Roman"/>
                <w:sz w:val="24"/>
                <w:szCs w:val="24"/>
              </w:rPr>
              <w:t xml:space="preserve">finansēšanas plānu </w:t>
            </w:r>
            <w:r w:rsidR="00E5465F">
              <w:rPr>
                <w:rFonts w:ascii="Times New Roman" w:hAnsi="Times New Roman" w:cs="Times New Roman"/>
                <w:sz w:val="24"/>
                <w:szCs w:val="24"/>
              </w:rPr>
              <w:t>sagatavošanu</w:t>
            </w:r>
            <w:r w:rsidR="000B6CC2">
              <w:rPr>
                <w:rFonts w:ascii="Times New Roman" w:hAnsi="Times New Roman" w:cs="Times New Roman"/>
                <w:sz w:val="24"/>
                <w:szCs w:val="24"/>
              </w:rPr>
              <w:t>,</w:t>
            </w:r>
            <w:r w:rsidR="00E5465F">
              <w:rPr>
                <w:rFonts w:ascii="Times New Roman" w:hAnsi="Times New Roman" w:cs="Times New Roman"/>
                <w:sz w:val="24"/>
                <w:szCs w:val="24"/>
              </w:rPr>
              <w:t xml:space="preserve"> </w:t>
            </w:r>
            <w:r w:rsidR="00904952">
              <w:rPr>
                <w:rFonts w:ascii="Times New Roman" w:hAnsi="Times New Roman" w:cs="Times New Roman"/>
                <w:sz w:val="24"/>
                <w:szCs w:val="24"/>
              </w:rPr>
              <w:t>iesniegšanu Valsts kasei</w:t>
            </w:r>
            <w:r w:rsidR="00E5465F">
              <w:rPr>
                <w:rFonts w:ascii="Times New Roman" w:hAnsi="Times New Roman" w:cs="Times New Roman"/>
                <w:sz w:val="24"/>
                <w:szCs w:val="24"/>
              </w:rPr>
              <w:t xml:space="preserve"> un asignējumu saņemšanu</w:t>
            </w:r>
            <w:r w:rsidR="00904952">
              <w:rPr>
                <w:rFonts w:ascii="Times New Roman" w:hAnsi="Times New Roman" w:cs="Times New Roman"/>
                <w:sz w:val="24"/>
                <w:szCs w:val="24"/>
              </w:rPr>
              <w:t xml:space="preserve"> </w:t>
            </w:r>
            <w:r w:rsidRPr="00DF1AA1">
              <w:rPr>
                <w:rFonts w:ascii="Times New Roman" w:eastAsia="Times New Roman" w:hAnsi="Times New Roman" w:cs="Times New Roman"/>
                <w:sz w:val="24"/>
                <w:szCs w:val="24"/>
                <w:lang w:eastAsia="lv-LV"/>
              </w:rPr>
              <w:t>Ministru kabineta 2010.gada 28.decembra noteikum</w:t>
            </w:r>
            <w:r w:rsidR="00904952">
              <w:rPr>
                <w:rFonts w:ascii="Times New Roman" w:eastAsia="Times New Roman" w:hAnsi="Times New Roman" w:cs="Times New Roman"/>
                <w:sz w:val="24"/>
                <w:szCs w:val="24"/>
                <w:lang w:eastAsia="lv-LV"/>
              </w:rPr>
              <w:t>os</w:t>
            </w:r>
            <w:r w:rsidRPr="008D3D55">
              <w:rPr>
                <w:rFonts w:ascii="Times New Roman" w:eastAsia="Times New Roman" w:hAnsi="Times New Roman" w:cs="Times New Roman"/>
                <w:sz w:val="24"/>
                <w:szCs w:val="24"/>
                <w:lang w:eastAsia="lv-LV"/>
              </w:rPr>
              <w:t xml:space="preserve"> Nr.1220 “Asignējumu piešķiršanas un izpildes kārtība”</w:t>
            </w:r>
            <w:r w:rsidR="001D58AC">
              <w:rPr>
                <w:rFonts w:ascii="Times New Roman" w:eastAsia="Times New Roman" w:hAnsi="Times New Roman" w:cs="Times New Roman"/>
                <w:sz w:val="24"/>
                <w:szCs w:val="24"/>
                <w:lang w:eastAsia="lv-LV"/>
              </w:rPr>
              <w:t xml:space="preserve"> </w:t>
            </w:r>
            <w:r w:rsidR="001D58AC">
              <w:rPr>
                <w:rFonts w:ascii="Times New Roman" w:hAnsi="Times New Roman" w:cs="Times New Roman"/>
                <w:color w:val="000000" w:themeColor="text1"/>
                <w:sz w:val="24"/>
                <w:szCs w:val="24"/>
              </w:rPr>
              <w:t xml:space="preserve"> (turpmāk – MK noteikumi Nr. 1220) </w:t>
            </w:r>
            <w:r w:rsidR="00904952">
              <w:rPr>
                <w:rFonts w:ascii="Times New Roman" w:eastAsia="Times New Roman" w:hAnsi="Times New Roman" w:cs="Times New Roman"/>
                <w:sz w:val="24"/>
                <w:szCs w:val="24"/>
                <w:lang w:eastAsia="lv-LV"/>
              </w:rPr>
              <w:t>noteiktajā kārtībā.</w:t>
            </w:r>
          </w:p>
          <w:p w14:paraId="2BA14000" w14:textId="4DB89316" w:rsidR="00904952" w:rsidRDefault="002A28DD" w:rsidP="00DF1AA1">
            <w:pPr>
              <w:spacing w:after="0" w:line="240" w:lineRule="auto"/>
              <w:jc w:val="both"/>
              <w:rPr>
                <w:rFonts w:ascii="Times New Roman" w:eastAsia="Times New Roman" w:hAnsi="Times New Roman" w:cs="Times New Roman"/>
                <w:sz w:val="24"/>
                <w:szCs w:val="24"/>
                <w:lang w:eastAsia="lv-LV"/>
              </w:rPr>
            </w:pPr>
            <w:proofErr w:type="spellStart"/>
            <w:r w:rsidRPr="00DF1AA1">
              <w:rPr>
                <w:rFonts w:ascii="Times New Roman" w:eastAsia="Times New Roman" w:hAnsi="Times New Roman" w:cs="Times New Roman"/>
                <w:sz w:val="24"/>
                <w:szCs w:val="24"/>
                <w:lang w:eastAsia="lv-LV"/>
              </w:rPr>
              <w:t>eTāmes</w:t>
            </w:r>
            <w:proofErr w:type="spellEnd"/>
            <w:r w:rsidRPr="00DF1AA1">
              <w:rPr>
                <w:rFonts w:ascii="Times New Roman" w:eastAsia="Times New Roman" w:hAnsi="Times New Roman" w:cs="Times New Roman"/>
                <w:sz w:val="24"/>
                <w:szCs w:val="24"/>
                <w:lang w:eastAsia="lv-LV"/>
              </w:rPr>
              <w:t xml:space="preserve"> </w:t>
            </w:r>
            <w:r w:rsidR="00904952">
              <w:rPr>
                <w:rFonts w:ascii="Times New Roman" w:hAnsi="Times New Roman" w:cs="Times New Roman"/>
                <w:sz w:val="24"/>
                <w:szCs w:val="24"/>
              </w:rPr>
              <w:t>elektroniskās informācijas apmaiņai tik</w:t>
            </w:r>
            <w:r w:rsidR="00521D56">
              <w:rPr>
                <w:rFonts w:ascii="Times New Roman" w:hAnsi="Times New Roman" w:cs="Times New Roman"/>
                <w:sz w:val="24"/>
                <w:szCs w:val="24"/>
              </w:rPr>
              <w:t>s</w:t>
            </w:r>
            <w:r w:rsidR="00904952">
              <w:rPr>
                <w:rFonts w:ascii="Times New Roman" w:hAnsi="Times New Roman" w:cs="Times New Roman"/>
                <w:sz w:val="24"/>
                <w:szCs w:val="24"/>
              </w:rPr>
              <w:t xml:space="preserve"> lietotas, lai nodrošinātu tāmes </w:t>
            </w:r>
            <w:r w:rsidR="00E5465F">
              <w:rPr>
                <w:rFonts w:ascii="Times New Roman" w:hAnsi="Times New Roman" w:cs="Times New Roman"/>
                <w:sz w:val="24"/>
                <w:szCs w:val="24"/>
              </w:rPr>
              <w:t>sagatavošanu</w:t>
            </w:r>
            <w:r w:rsidR="000B6CC2">
              <w:rPr>
                <w:rFonts w:ascii="Times New Roman" w:hAnsi="Times New Roman" w:cs="Times New Roman"/>
                <w:sz w:val="24"/>
                <w:szCs w:val="24"/>
              </w:rPr>
              <w:t xml:space="preserve">, </w:t>
            </w:r>
            <w:r w:rsidR="000B6CC2">
              <w:rPr>
                <w:rFonts w:ascii="Times New Roman" w:eastAsia="Times New Roman" w:hAnsi="Times New Roman" w:cs="Times New Roman"/>
                <w:sz w:val="24"/>
                <w:szCs w:val="24"/>
                <w:lang w:eastAsia="lv-LV"/>
              </w:rPr>
              <w:t>precizēšanu</w:t>
            </w:r>
            <w:r w:rsidR="000B6CC2" w:rsidRPr="006601BF">
              <w:rPr>
                <w:rFonts w:ascii="Times New Roman" w:eastAsia="Times New Roman" w:hAnsi="Times New Roman" w:cs="Times New Roman"/>
                <w:sz w:val="24"/>
                <w:szCs w:val="24"/>
                <w:lang w:eastAsia="lv-LV"/>
              </w:rPr>
              <w:t xml:space="preserve"> un apstiprināšan</w:t>
            </w:r>
            <w:r w:rsidR="000B6CC2">
              <w:rPr>
                <w:rFonts w:ascii="Times New Roman" w:eastAsia="Times New Roman" w:hAnsi="Times New Roman" w:cs="Times New Roman"/>
                <w:sz w:val="24"/>
                <w:szCs w:val="24"/>
                <w:lang w:eastAsia="lv-LV"/>
              </w:rPr>
              <w:t>u</w:t>
            </w:r>
            <w:proofErr w:type="gramStart"/>
            <w:r w:rsidR="00E5465F">
              <w:rPr>
                <w:rFonts w:ascii="Times New Roman" w:hAnsi="Times New Roman" w:cs="Times New Roman"/>
                <w:sz w:val="24"/>
                <w:szCs w:val="24"/>
              </w:rPr>
              <w:t xml:space="preserve"> </w:t>
            </w:r>
            <w:r w:rsidR="00F949F6">
              <w:rPr>
                <w:rFonts w:ascii="Times New Roman" w:eastAsia="Times New Roman" w:hAnsi="Times New Roman" w:cs="Times New Roman"/>
                <w:sz w:val="24"/>
                <w:szCs w:val="24"/>
                <w:lang w:eastAsia="lv-LV"/>
              </w:rPr>
              <w:t xml:space="preserve"> </w:t>
            </w:r>
            <w:proofErr w:type="gramEnd"/>
            <w:r w:rsidRPr="00DF1AA1">
              <w:rPr>
                <w:rFonts w:ascii="Times New Roman" w:eastAsia="Times New Roman" w:hAnsi="Times New Roman" w:cs="Times New Roman"/>
                <w:sz w:val="24"/>
                <w:szCs w:val="24"/>
                <w:lang w:eastAsia="lv-LV"/>
              </w:rPr>
              <w:t>Ministru kabineta instrukcij</w:t>
            </w:r>
            <w:r w:rsidR="00904952">
              <w:rPr>
                <w:rFonts w:ascii="Times New Roman" w:eastAsia="Times New Roman" w:hAnsi="Times New Roman" w:cs="Times New Roman"/>
                <w:sz w:val="24"/>
                <w:szCs w:val="24"/>
                <w:lang w:eastAsia="lv-LV"/>
              </w:rPr>
              <w:t>ā</w:t>
            </w:r>
            <w:r w:rsidRPr="00DF1AA1">
              <w:rPr>
                <w:rFonts w:ascii="Times New Roman" w:eastAsia="Times New Roman" w:hAnsi="Times New Roman" w:cs="Times New Roman"/>
                <w:sz w:val="24"/>
                <w:szCs w:val="24"/>
                <w:lang w:eastAsia="lv-LV"/>
              </w:rPr>
              <w:t xml:space="preserve"> “Instrukcija par valsts budžeta tāmēm” (instrukcijas projekts (</w:t>
            </w:r>
            <w:r w:rsidR="002F22E2">
              <w:rPr>
                <w:rFonts w:ascii="Times New Roman" w:eastAsia="Times New Roman" w:hAnsi="Times New Roman" w:cs="Times New Roman"/>
                <w:sz w:val="24"/>
                <w:szCs w:val="24"/>
                <w:lang w:eastAsia="lv-LV"/>
              </w:rPr>
              <w:t xml:space="preserve">izsludināts </w:t>
            </w:r>
            <w:r w:rsidR="000264D0" w:rsidRPr="00DF1AA1">
              <w:rPr>
                <w:rFonts w:ascii="Times New Roman" w:eastAsia="Times New Roman" w:hAnsi="Times New Roman" w:cs="Times New Roman"/>
                <w:iCs/>
                <w:sz w:val="24"/>
                <w:szCs w:val="24"/>
                <w:lang w:eastAsia="lv-LV"/>
              </w:rPr>
              <w:t xml:space="preserve">25.10.2018. </w:t>
            </w:r>
            <w:r w:rsidR="00C03AAA">
              <w:rPr>
                <w:rFonts w:ascii="Times New Roman" w:eastAsia="Times New Roman" w:hAnsi="Times New Roman" w:cs="Times New Roman"/>
                <w:iCs/>
                <w:sz w:val="24"/>
                <w:szCs w:val="24"/>
                <w:lang w:eastAsia="lv-LV"/>
              </w:rPr>
              <w:t>Valsts sekretāru sanāksmē (turpmāk</w:t>
            </w:r>
            <w:r w:rsidR="003E40D1">
              <w:rPr>
                <w:rFonts w:ascii="Times New Roman" w:eastAsia="Times New Roman" w:hAnsi="Times New Roman" w:cs="Times New Roman"/>
                <w:iCs/>
                <w:sz w:val="24"/>
                <w:szCs w:val="24"/>
                <w:lang w:eastAsia="lv-LV"/>
              </w:rPr>
              <w:t xml:space="preserve"> – </w:t>
            </w:r>
            <w:r w:rsidR="000264D0" w:rsidRPr="00DF1AA1">
              <w:rPr>
                <w:rFonts w:ascii="Times New Roman" w:eastAsia="Times New Roman" w:hAnsi="Times New Roman" w:cs="Times New Roman"/>
                <w:iCs/>
                <w:sz w:val="24"/>
                <w:szCs w:val="24"/>
                <w:lang w:eastAsia="lv-LV"/>
              </w:rPr>
              <w:t>VSS</w:t>
            </w:r>
            <w:r w:rsidR="00C03AAA">
              <w:rPr>
                <w:rFonts w:ascii="Times New Roman" w:eastAsia="Times New Roman" w:hAnsi="Times New Roman" w:cs="Times New Roman"/>
                <w:iCs/>
                <w:sz w:val="24"/>
                <w:szCs w:val="24"/>
                <w:lang w:eastAsia="lv-LV"/>
              </w:rPr>
              <w:t>)</w:t>
            </w:r>
            <w:r w:rsidR="002F22E2">
              <w:rPr>
                <w:rFonts w:ascii="Times New Roman" w:eastAsia="Times New Roman" w:hAnsi="Times New Roman" w:cs="Times New Roman"/>
                <w:iCs/>
                <w:sz w:val="24"/>
                <w:szCs w:val="24"/>
                <w:lang w:eastAsia="lv-LV"/>
              </w:rPr>
              <w:t>, protokols Nr.</w:t>
            </w:r>
            <w:r w:rsidR="000264D0" w:rsidRPr="00DF1AA1">
              <w:rPr>
                <w:rFonts w:ascii="Times New Roman" w:eastAsia="Times New Roman" w:hAnsi="Times New Roman" w:cs="Times New Roman"/>
                <w:iCs/>
                <w:sz w:val="24"/>
                <w:szCs w:val="24"/>
                <w:lang w:eastAsia="lv-LV"/>
              </w:rPr>
              <w:t>42</w:t>
            </w:r>
            <w:r w:rsidR="002F22E2">
              <w:rPr>
                <w:rFonts w:ascii="Times New Roman" w:eastAsia="Times New Roman" w:hAnsi="Times New Roman" w:cs="Times New Roman"/>
                <w:iCs/>
                <w:sz w:val="24"/>
                <w:szCs w:val="24"/>
                <w:lang w:eastAsia="lv-LV"/>
              </w:rPr>
              <w:t>, paragrāfs</w:t>
            </w:r>
            <w:r w:rsidR="003E40D1">
              <w:rPr>
                <w:rFonts w:ascii="Times New Roman" w:eastAsia="Times New Roman" w:hAnsi="Times New Roman" w:cs="Times New Roman"/>
                <w:iCs/>
                <w:sz w:val="24"/>
                <w:szCs w:val="24"/>
                <w:lang w:eastAsia="lv-LV"/>
              </w:rPr>
              <w:t xml:space="preserve"> </w:t>
            </w:r>
            <w:r w:rsidR="002F22E2">
              <w:rPr>
                <w:rFonts w:ascii="Times New Roman" w:eastAsia="Times New Roman" w:hAnsi="Times New Roman" w:cs="Times New Roman"/>
                <w:iCs/>
                <w:sz w:val="24"/>
                <w:szCs w:val="24"/>
                <w:lang w:eastAsia="lv-LV"/>
              </w:rPr>
              <w:t>Nr.</w:t>
            </w:r>
            <w:r w:rsidR="000264D0" w:rsidRPr="00DF1AA1">
              <w:rPr>
                <w:rFonts w:ascii="Times New Roman" w:eastAsia="Times New Roman" w:hAnsi="Times New Roman" w:cs="Times New Roman"/>
                <w:iCs/>
                <w:sz w:val="24"/>
                <w:szCs w:val="24"/>
                <w:lang w:eastAsia="lv-LV"/>
              </w:rPr>
              <w:t>6</w:t>
            </w:r>
            <w:r w:rsidRPr="00DF1AA1">
              <w:rPr>
                <w:rFonts w:ascii="Times New Roman" w:eastAsia="Times New Roman" w:hAnsi="Times New Roman" w:cs="Times New Roman"/>
                <w:sz w:val="24"/>
                <w:szCs w:val="24"/>
                <w:lang w:eastAsia="lv-LV"/>
              </w:rPr>
              <w:t>)</w:t>
            </w:r>
            <w:r w:rsidR="00DF1AA1" w:rsidRPr="00DF1AA1">
              <w:rPr>
                <w:rFonts w:ascii="Times New Roman" w:eastAsia="Times New Roman" w:hAnsi="Times New Roman" w:cs="Times New Roman"/>
                <w:sz w:val="24"/>
                <w:szCs w:val="24"/>
                <w:lang w:eastAsia="lv-LV"/>
              </w:rPr>
              <w:t xml:space="preserve"> </w:t>
            </w:r>
            <w:r w:rsidRPr="00DF1AA1">
              <w:rPr>
                <w:rFonts w:ascii="Times New Roman" w:eastAsia="Times New Roman" w:hAnsi="Times New Roman" w:cs="Times New Roman"/>
                <w:sz w:val="24"/>
                <w:szCs w:val="24"/>
                <w:lang w:eastAsia="lv-LV"/>
              </w:rPr>
              <w:t>stāsies spēkā vienlaicīgi ar šo noteikumu projektu 01.01.2019.)</w:t>
            </w:r>
            <w:r w:rsidR="00904952">
              <w:rPr>
                <w:rFonts w:ascii="Times New Roman" w:eastAsia="Times New Roman" w:hAnsi="Times New Roman" w:cs="Times New Roman"/>
                <w:sz w:val="24"/>
                <w:szCs w:val="24"/>
                <w:lang w:eastAsia="lv-LV"/>
              </w:rPr>
              <w:t xml:space="preserve"> noteiktajā kārtībā.</w:t>
            </w:r>
          </w:p>
          <w:p w14:paraId="3B37483E" w14:textId="06D3D002" w:rsidR="003E40D1" w:rsidRDefault="002A28DD" w:rsidP="00DF1AA1">
            <w:pPr>
              <w:spacing w:after="0" w:line="240" w:lineRule="auto"/>
              <w:jc w:val="both"/>
              <w:rPr>
                <w:rFonts w:ascii="Times New Roman" w:hAnsi="Times New Roman" w:cs="Times New Roman"/>
                <w:sz w:val="24"/>
                <w:szCs w:val="24"/>
                <w:shd w:val="clear" w:color="auto" w:fill="FFFFFF"/>
              </w:rPr>
            </w:pPr>
            <w:proofErr w:type="spellStart"/>
            <w:r w:rsidRPr="00DF1AA1">
              <w:rPr>
                <w:rFonts w:ascii="Times New Roman" w:eastAsia="Times New Roman" w:hAnsi="Times New Roman" w:cs="Times New Roman"/>
                <w:sz w:val="24"/>
                <w:szCs w:val="24"/>
                <w:lang w:eastAsia="lv-LV"/>
              </w:rPr>
              <w:t>eKas</w:t>
            </w:r>
            <w:r w:rsidR="00AB7DE7">
              <w:rPr>
                <w:rFonts w:ascii="Times New Roman" w:eastAsia="Times New Roman" w:hAnsi="Times New Roman" w:cs="Times New Roman"/>
                <w:sz w:val="24"/>
                <w:szCs w:val="24"/>
                <w:lang w:eastAsia="lv-LV"/>
              </w:rPr>
              <w:t>e</w:t>
            </w:r>
            <w:proofErr w:type="spellEnd"/>
            <w:r w:rsidR="000827F7">
              <w:rPr>
                <w:rFonts w:ascii="Times New Roman" w:eastAsia="Times New Roman" w:hAnsi="Times New Roman" w:cs="Times New Roman"/>
                <w:sz w:val="24"/>
                <w:szCs w:val="24"/>
                <w:lang w:eastAsia="lv-LV"/>
              </w:rPr>
              <w:t xml:space="preserve"> </w:t>
            </w:r>
            <w:r w:rsidR="000827F7">
              <w:rPr>
                <w:rFonts w:ascii="Times New Roman" w:hAnsi="Times New Roman" w:cs="Times New Roman"/>
                <w:sz w:val="24"/>
                <w:szCs w:val="24"/>
              </w:rPr>
              <w:t xml:space="preserve">elektroniskās informācijas apmaiņai tiek lietota, lai nodrošinātu </w:t>
            </w:r>
            <w:r w:rsidRPr="00DF1AA1">
              <w:rPr>
                <w:rFonts w:ascii="Times New Roman" w:hAnsi="Times New Roman" w:cs="Times New Roman"/>
                <w:sz w:val="24"/>
                <w:szCs w:val="24"/>
                <w:shd w:val="clear" w:color="auto" w:fill="FFFFFF"/>
              </w:rPr>
              <w:t>Ministru kabineta 2012. gada 5. jūnija noteikum</w:t>
            </w:r>
            <w:r w:rsidR="000827F7">
              <w:rPr>
                <w:rFonts w:ascii="Times New Roman" w:hAnsi="Times New Roman" w:cs="Times New Roman"/>
                <w:sz w:val="24"/>
                <w:szCs w:val="24"/>
                <w:shd w:val="clear" w:color="auto" w:fill="FFFFFF"/>
              </w:rPr>
              <w:t>os</w:t>
            </w:r>
            <w:r w:rsidRPr="00DF1AA1">
              <w:rPr>
                <w:rFonts w:ascii="Times New Roman" w:hAnsi="Times New Roman" w:cs="Times New Roman"/>
                <w:sz w:val="24"/>
                <w:szCs w:val="24"/>
                <w:shd w:val="clear" w:color="auto" w:fill="FFFFFF"/>
              </w:rPr>
              <w:t xml:space="preserve"> Nr.387 “Kārtība, kādā Valsts kase nodrošina maksājumu pakalpojumu sniegšanu”</w:t>
            </w:r>
            <w:r w:rsidR="001D58AC">
              <w:rPr>
                <w:rFonts w:ascii="Times New Roman" w:hAnsi="Times New Roman" w:cs="Times New Roman"/>
                <w:sz w:val="24"/>
                <w:szCs w:val="24"/>
                <w:shd w:val="clear" w:color="auto" w:fill="FFFFFF"/>
              </w:rPr>
              <w:t xml:space="preserve"> </w:t>
            </w:r>
            <w:r w:rsidR="001D58AC">
              <w:rPr>
                <w:rFonts w:ascii="Times New Roman" w:hAnsi="Times New Roman" w:cs="Times New Roman"/>
                <w:color w:val="000000" w:themeColor="text1"/>
                <w:sz w:val="24"/>
                <w:szCs w:val="24"/>
              </w:rPr>
              <w:t>(turpmāk – MK noteikumi Nr. 387)</w:t>
            </w:r>
            <w:r w:rsidR="000827F7">
              <w:rPr>
                <w:rFonts w:ascii="Times New Roman" w:hAnsi="Times New Roman" w:cs="Times New Roman"/>
                <w:sz w:val="24"/>
                <w:szCs w:val="24"/>
                <w:shd w:val="clear" w:color="auto" w:fill="FFFFFF"/>
              </w:rPr>
              <w:t xml:space="preserve"> noteikto maksājumu rīkojumu un pieteikumu iesniegšanu un finanšu informācijas apmaiņu.</w:t>
            </w:r>
            <w:r w:rsidRPr="00DF1AA1">
              <w:rPr>
                <w:rFonts w:ascii="Times New Roman" w:hAnsi="Times New Roman" w:cs="Times New Roman"/>
                <w:sz w:val="24"/>
                <w:szCs w:val="24"/>
                <w:shd w:val="clear" w:color="auto" w:fill="FFFFFF"/>
              </w:rPr>
              <w:t xml:space="preserve"> </w:t>
            </w:r>
          </w:p>
          <w:p w14:paraId="17E1587B" w14:textId="7CF4E530" w:rsidR="003E40D1" w:rsidRDefault="002A28DD" w:rsidP="00DF1AA1">
            <w:pPr>
              <w:spacing w:after="0" w:line="240" w:lineRule="auto"/>
              <w:jc w:val="both"/>
              <w:rPr>
                <w:rFonts w:ascii="Times New Roman" w:hAnsi="Times New Roman" w:cs="Times New Roman"/>
                <w:sz w:val="24"/>
                <w:szCs w:val="24"/>
              </w:rPr>
            </w:pPr>
            <w:proofErr w:type="spellStart"/>
            <w:r w:rsidRPr="00DF1AA1">
              <w:rPr>
                <w:rFonts w:ascii="Times New Roman" w:hAnsi="Times New Roman" w:cs="Times New Roman"/>
                <w:sz w:val="24"/>
                <w:szCs w:val="24"/>
                <w:shd w:val="clear" w:color="auto" w:fill="FFFFFF"/>
              </w:rPr>
              <w:t>ePārskat</w:t>
            </w:r>
            <w:r w:rsidR="00AB7DE7">
              <w:rPr>
                <w:rFonts w:ascii="Times New Roman" w:hAnsi="Times New Roman" w:cs="Times New Roman"/>
                <w:sz w:val="24"/>
                <w:szCs w:val="24"/>
                <w:shd w:val="clear" w:color="auto" w:fill="FFFFFF"/>
              </w:rPr>
              <w:t>i</w:t>
            </w:r>
            <w:proofErr w:type="spellEnd"/>
            <w:r w:rsidRPr="00DF1AA1">
              <w:rPr>
                <w:rFonts w:ascii="Times New Roman" w:hAnsi="Times New Roman" w:cs="Times New Roman"/>
                <w:sz w:val="24"/>
                <w:szCs w:val="24"/>
                <w:shd w:val="clear" w:color="auto" w:fill="FFFFFF"/>
              </w:rPr>
              <w:t xml:space="preserve"> </w:t>
            </w:r>
            <w:r w:rsidR="000827F7">
              <w:rPr>
                <w:rFonts w:ascii="Times New Roman" w:hAnsi="Times New Roman" w:cs="Times New Roman"/>
                <w:sz w:val="24"/>
                <w:szCs w:val="24"/>
              </w:rPr>
              <w:t>elektroniskās informācijas apmaiņai tiek lietoti, lai nodrošināt</w:t>
            </w:r>
            <w:r w:rsidR="0081219E">
              <w:rPr>
                <w:rFonts w:ascii="Times New Roman" w:hAnsi="Times New Roman" w:cs="Times New Roman"/>
                <w:sz w:val="24"/>
                <w:szCs w:val="24"/>
              </w:rPr>
              <w:t xml:space="preserve">u Ministru kabineta </w:t>
            </w:r>
            <w:proofErr w:type="gramStart"/>
            <w:r w:rsidR="0081219E">
              <w:rPr>
                <w:rFonts w:ascii="Times New Roman" w:hAnsi="Times New Roman" w:cs="Times New Roman"/>
                <w:sz w:val="24"/>
                <w:szCs w:val="24"/>
              </w:rPr>
              <w:t>2018.gada</w:t>
            </w:r>
            <w:proofErr w:type="gramEnd"/>
            <w:r w:rsidR="0081219E">
              <w:rPr>
                <w:rFonts w:ascii="Times New Roman" w:hAnsi="Times New Roman" w:cs="Times New Roman"/>
                <w:sz w:val="24"/>
                <w:szCs w:val="24"/>
              </w:rPr>
              <w:t xml:space="preserve"> 19.jūnija noteikumos Nr. 344 “Gada pārskata sagatavošanas kārtība, Ministru kabineta 2010.gada 7.augusta noteikumos Nr. 776 “Mēneša pārskatu sagatavošanas un iesniegšanas kārtība”, Ministru kabineta 2014.gada 16.decembra noteikumos Nr. 773 “Ceturkšņa pārskatu sagatavošanas un iesniegšanas kārtība”, </w:t>
            </w:r>
            <w:r w:rsidR="0081219E" w:rsidRPr="0081219E">
              <w:rPr>
                <w:rFonts w:ascii="Times New Roman" w:hAnsi="Times New Roman" w:cs="Times New Roman"/>
                <w:sz w:val="24"/>
                <w:szCs w:val="24"/>
              </w:rPr>
              <w:t>Ministru kabineta 2012.</w:t>
            </w:r>
            <w:r w:rsidR="0081219E">
              <w:rPr>
                <w:rFonts w:ascii="Times New Roman" w:hAnsi="Times New Roman" w:cs="Times New Roman"/>
                <w:sz w:val="24"/>
                <w:szCs w:val="24"/>
              </w:rPr>
              <w:t xml:space="preserve">gada 25.septembra </w:t>
            </w:r>
            <w:r w:rsidR="0081219E" w:rsidRPr="0081219E">
              <w:rPr>
                <w:rFonts w:ascii="Times New Roman" w:hAnsi="Times New Roman" w:cs="Times New Roman"/>
                <w:sz w:val="24"/>
                <w:szCs w:val="24"/>
              </w:rPr>
              <w:t>noteikum</w:t>
            </w:r>
            <w:r w:rsidR="0081219E">
              <w:rPr>
                <w:rFonts w:ascii="Times New Roman" w:hAnsi="Times New Roman" w:cs="Times New Roman"/>
                <w:sz w:val="24"/>
                <w:szCs w:val="24"/>
              </w:rPr>
              <w:t>os Nr.643 "Kārtī</w:t>
            </w:r>
            <w:r w:rsidR="0081219E" w:rsidRPr="0081219E">
              <w:rPr>
                <w:rFonts w:ascii="Times New Roman" w:hAnsi="Times New Roman" w:cs="Times New Roman"/>
                <w:sz w:val="24"/>
                <w:szCs w:val="24"/>
              </w:rPr>
              <w:t>ba, kādā ministrijas un</w:t>
            </w:r>
            <w:r w:rsidR="0081219E">
              <w:rPr>
                <w:rFonts w:ascii="Times New Roman" w:hAnsi="Times New Roman" w:cs="Times New Roman"/>
                <w:sz w:val="24"/>
                <w:szCs w:val="24"/>
              </w:rPr>
              <w:t xml:space="preserve"> </w:t>
            </w:r>
            <w:r w:rsidR="0081219E" w:rsidRPr="0081219E">
              <w:rPr>
                <w:rFonts w:ascii="Times New Roman" w:hAnsi="Times New Roman" w:cs="Times New Roman"/>
                <w:sz w:val="24"/>
                <w:szCs w:val="24"/>
              </w:rPr>
              <w:t>centrālās valsts iestādes, kā arī pašvaldības apkopo kapitālsabiedrību finanšu pārskatus un finanšu informāciju"</w:t>
            </w:r>
            <w:r w:rsidR="00CD2BDA">
              <w:rPr>
                <w:rFonts w:ascii="Times New Roman" w:hAnsi="Times New Roman" w:cs="Times New Roman"/>
                <w:sz w:val="24"/>
                <w:szCs w:val="24"/>
              </w:rPr>
              <w:t xml:space="preserve"> noteikto pārskatu sagatavošanu, pārbaudi un iesniegšanu Valsts kasei un salīdzināšanās procedūras veikšanu par kontu atlikumiem un darījumiem starp vispārējās valdības struktūrām (izņemot šo struktūru kontrolētus un finansētus komersantus, kuru sarakstu nodrošina Centrālā </w:t>
            </w:r>
            <w:r w:rsidR="00CD2BDA">
              <w:rPr>
                <w:rFonts w:ascii="Times New Roman" w:hAnsi="Times New Roman" w:cs="Times New Roman"/>
                <w:sz w:val="24"/>
                <w:szCs w:val="24"/>
              </w:rPr>
              <w:lastRenderedPageBreak/>
              <w:t xml:space="preserve">statistikas pārvalde un speciālās ekonomiskās zonas, ostu un brīvostu pārvaldes). </w:t>
            </w:r>
            <w:proofErr w:type="spellStart"/>
            <w:r w:rsidR="00CD2BDA">
              <w:rPr>
                <w:rFonts w:ascii="Times New Roman" w:hAnsi="Times New Roman" w:cs="Times New Roman"/>
                <w:sz w:val="24"/>
                <w:szCs w:val="24"/>
              </w:rPr>
              <w:t>ePārskatus</w:t>
            </w:r>
            <w:proofErr w:type="spellEnd"/>
            <w:r w:rsidR="00CD2BDA">
              <w:rPr>
                <w:rFonts w:ascii="Times New Roman" w:hAnsi="Times New Roman" w:cs="Times New Roman"/>
                <w:sz w:val="24"/>
                <w:szCs w:val="24"/>
              </w:rPr>
              <w:t xml:space="preserve"> elektroniskās informācijas apmaiņai izmanto citas budžeta iestādes (piemēram, Izglītības un zinātnes ministrija, Satiksmes ministrija, Centrālā vēlēšanu komisija, Labklājības ministrija, u.c.), kas veic finanšu uzskaites datu </w:t>
            </w:r>
            <w:r w:rsidR="00CD2BDA" w:rsidRPr="000067B2">
              <w:rPr>
                <w:rFonts w:ascii="Times New Roman" w:hAnsi="Times New Roman" w:cs="Times New Roman"/>
                <w:sz w:val="24"/>
                <w:szCs w:val="24"/>
              </w:rPr>
              <w:t xml:space="preserve">apkopošanu un </w:t>
            </w:r>
            <w:proofErr w:type="spellStart"/>
            <w:r w:rsidR="00CD2BDA" w:rsidRPr="000067B2">
              <w:rPr>
                <w:rFonts w:ascii="Times New Roman" w:hAnsi="Times New Roman" w:cs="Times New Roman"/>
                <w:sz w:val="24"/>
                <w:szCs w:val="24"/>
              </w:rPr>
              <w:t>ePārskatu</w:t>
            </w:r>
            <w:proofErr w:type="spellEnd"/>
            <w:r w:rsidR="00CD2BDA" w:rsidRPr="000067B2">
              <w:rPr>
                <w:rFonts w:ascii="Times New Roman" w:hAnsi="Times New Roman" w:cs="Times New Roman"/>
                <w:sz w:val="24"/>
                <w:szCs w:val="24"/>
              </w:rPr>
              <w:t xml:space="preserve"> izmantošana ir noteikta normatīvajos aktos.</w:t>
            </w:r>
            <w:r w:rsidR="008317F4">
              <w:rPr>
                <w:rFonts w:ascii="Times New Roman" w:hAnsi="Times New Roman" w:cs="Times New Roman"/>
                <w:sz w:val="24"/>
                <w:szCs w:val="24"/>
                <w:shd w:val="clear" w:color="auto" w:fill="FFFFFF"/>
              </w:rPr>
              <w:t xml:space="preserve"> </w:t>
            </w:r>
          </w:p>
          <w:p w14:paraId="59154CFE" w14:textId="0B44E839" w:rsidR="00AB7DE7" w:rsidRPr="000827F7" w:rsidRDefault="002A28DD" w:rsidP="00DF1AA1">
            <w:pPr>
              <w:spacing w:after="0" w:line="240" w:lineRule="auto"/>
              <w:jc w:val="both"/>
              <w:rPr>
                <w:rFonts w:ascii="Times New Roman" w:eastAsia="Times New Roman" w:hAnsi="Times New Roman" w:cs="Times New Roman"/>
                <w:sz w:val="24"/>
                <w:szCs w:val="24"/>
                <w:lang w:eastAsia="lv-LV"/>
              </w:rPr>
            </w:pPr>
            <w:proofErr w:type="spellStart"/>
            <w:r w:rsidRPr="00DF1AA1">
              <w:rPr>
                <w:rFonts w:ascii="Times New Roman" w:hAnsi="Times New Roman" w:cs="Times New Roman"/>
                <w:sz w:val="24"/>
                <w:szCs w:val="24"/>
                <w:shd w:val="clear" w:color="auto" w:fill="FFFFFF"/>
              </w:rPr>
              <w:t>eAizņēmum</w:t>
            </w:r>
            <w:r w:rsidR="000827F7">
              <w:rPr>
                <w:rFonts w:ascii="Times New Roman" w:hAnsi="Times New Roman" w:cs="Times New Roman"/>
                <w:sz w:val="24"/>
                <w:szCs w:val="24"/>
                <w:shd w:val="clear" w:color="auto" w:fill="FFFFFF"/>
              </w:rPr>
              <w:t>i</w:t>
            </w:r>
            <w:proofErr w:type="spellEnd"/>
            <w:r w:rsidR="000827F7">
              <w:rPr>
                <w:rFonts w:ascii="Times New Roman" w:hAnsi="Times New Roman" w:cs="Times New Roman"/>
                <w:sz w:val="24"/>
                <w:szCs w:val="24"/>
                <w:shd w:val="clear" w:color="auto" w:fill="FFFFFF"/>
              </w:rPr>
              <w:t xml:space="preserve"> </w:t>
            </w:r>
            <w:r w:rsidR="000827F7" w:rsidRPr="000827F7">
              <w:rPr>
                <w:rFonts w:ascii="Times New Roman" w:hAnsi="Times New Roman" w:cs="Times New Roman"/>
                <w:sz w:val="24"/>
                <w:szCs w:val="24"/>
              </w:rPr>
              <w:t>elektroniskās informācijas apmaiņai tik</w:t>
            </w:r>
            <w:r w:rsidR="00521D56">
              <w:rPr>
                <w:rFonts w:ascii="Times New Roman" w:hAnsi="Times New Roman" w:cs="Times New Roman"/>
                <w:sz w:val="24"/>
                <w:szCs w:val="24"/>
              </w:rPr>
              <w:t>s</w:t>
            </w:r>
            <w:r w:rsidR="000827F7" w:rsidRPr="000827F7">
              <w:rPr>
                <w:rFonts w:ascii="Times New Roman" w:hAnsi="Times New Roman" w:cs="Times New Roman"/>
                <w:sz w:val="24"/>
                <w:szCs w:val="24"/>
              </w:rPr>
              <w:t xml:space="preserve"> lietoti, lai</w:t>
            </w:r>
            <w:r w:rsidR="000827F7" w:rsidRPr="000827F7">
              <w:rPr>
                <w:rFonts w:ascii="Times New Roman" w:hAnsi="Times New Roman" w:cs="Times New Roman"/>
                <w:sz w:val="24"/>
                <w:szCs w:val="24"/>
                <w:shd w:val="clear" w:color="auto" w:fill="FFFFFF"/>
              </w:rPr>
              <w:t xml:space="preserve"> nodrošinātu</w:t>
            </w:r>
            <w:r w:rsidR="00DF1AA1" w:rsidRPr="000827F7">
              <w:rPr>
                <w:rFonts w:ascii="Times New Roman" w:hAnsi="Times New Roman" w:cs="Times New Roman"/>
                <w:sz w:val="24"/>
                <w:szCs w:val="24"/>
                <w:shd w:val="clear" w:color="auto" w:fill="FFFFFF"/>
              </w:rPr>
              <w:t xml:space="preserve"> </w:t>
            </w:r>
            <w:r w:rsidR="00DF1AA1" w:rsidRPr="000827F7">
              <w:rPr>
                <w:rFonts w:ascii="Times New Roman" w:hAnsi="Times New Roman" w:cs="Times New Roman"/>
                <w:sz w:val="24"/>
                <w:szCs w:val="24"/>
              </w:rPr>
              <w:t xml:space="preserve">Ministru kabineta  </w:t>
            </w:r>
            <w:proofErr w:type="gramStart"/>
            <w:r w:rsidR="00DF1AA1" w:rsidRPr="000827F7">
              <w:rPr>
                <w:rFonts w:ascii="Times New Roman" w:hAnsi="Times New Roman" w:cs="Times New Roman"/>
                <w:sz w:val="24"/>
                <w:szCs w:val="24"/>
              </w:rPr>
              <w:t>2015.gada</w:t>
            </w:r>
            <w:proofErr w:type="gramEnd"/>
            <w:r w:rsidR="00DF1AA1" w:rsidRPr="000827F7">
              <w:rPr>
                <w:rFonts w:ascii="Times New Roman" w:hAnsi="Times New Roman" w:cs="Times New Roman"/>
                <w:sz w:val="24"/>
                <w:szCs w:val="24"/>
              </w:rPr>
              <w:t xml:space="preserve"> 30.jūnij</w:t>
            </w:r>
            <w:r w:rsidR="008D3D55" w:rsidRPr="000827F7">
              <w:rPr>
                <w:rFonts w:ascii="Times New Roman" w:hAnsi="Times New Roman" w:cs="Times New Roman"/>
                <w:sz w:val="24"/>
                <w:szCs w:val="24"/>
              </w:rPr>
              <w:t>a</w:t>
            </w:r>
            <w:r w:rsidR="00DF1AA1" w:rsidRPr="000827F7">
              <w:rPr>
                <w:rFonts w:ascii="Times New Roman" w:hAnsi="Times New Roman" w:cs="Times New Roman"/>
                <w:sz w:val="24"/>
                <w:szCs w:val="24"/>
              </w:rPr>
              <w:t xml:space="preserve"> noteiku</w:t>
            </w:r>
            <w:r w:rsidR="000827F7" w:rsidRPr="000827F7">
              <w:rPr>
                <w:rFonts w:ascii="Times New Roman" w:hAnsi="Times New Roman" w:cs="Times New Roman"/>
                <w:sz w:val="24"/>
                <w:szCs w:val="24"/>
              </w:rPr>
              <w:t>mos</w:t>
            </w:r>
            <w:r w:rsidR="00DF1AA1" w:rsidRPr="000827F7">
              <w:rPr>
                <w:rFonts w:ascii="Times New Roman" w:hAnsi="Times New Roman" w:cs="Times New Roman"/>
                <w:sz w:val="24"/>
                <w:szCs w:val="24"/>
              </w:rPr>
              <w:t xml:space="preserve"> Nr.363 </w:t>
            </w:r>
            <w:r w:rsidR="008D3D55" w:rsidRPr="000827F7">
              <w:rPr>
                <w:rFonts w:ascii="Times New Roman" w:hAnsi="Times New Roman" w:cs="Times New Roman"/>
                <w:sz w:val="24"/>
                <w:szCs w:val="24"/>
              </w:rPr>
              <w:t>“</w:t>
            </w:r>
            <w:hyperlink r:id="rId11" w:tgtFrame="_blank" w:history="1">
              <w:r w:rsidR="00DF1AA1" w:rsidRPr="00F949F6">
                <w:rPr>
                  <w:rStyle w:val="Hyperlink"/>
                  <w:rFonts w:ascii="Times New Roman" w:hAnsi="Times New Roman" w:cs="Times New Roman"/>
                  <w:color w:val="auto"/>
                  <w:sz w:val="24"/>
                  <w:szCs w:val="24"/>
                  <w:u w:val="none"/>
                </w:rPr>
                <w:t>Kārtība, kādā ministrijas un citas centrālās valsts iestādes iekļauj gadskārtējā valsts budžeta likumprojektā valsts aizdevumu pieprasījumus</w:t>
              </w:r>
            </w:hyperlink>
            <w:r w:rsidR="00DF1AA1" w:rsidRPr="000827F7">
              <w:rPr>
                <w:rFonts w:ascii="Times New Roman" w:hAnsi="Times New Roman" w:cs="Times New Roman"/>
                <w:sz w:val="24"/>
                <w:szCs w:val="24"/>
              </w:rPr>
              <w:t xml:space="preserve">, un </w:t>
            </w:r>
            <w:hyperlink r:id="rId12" w:tgtFrame="_blank" w:history="1">
              <w:r w:rsidR="00DF1AA1" w:rsidRPr="00F949F6">
                <w:rPr>
                  <w:rStyle w:val="Hyperlink"/>
                  <w:rFonts w:ascii="Times New Roman" w:hAnsi="Times New Roman" w:cs="Times New Roman"/>
                  <w:color w:val="auto"/>
                  <w:sz w:val="24"/>
                  <w:szCs w:val="24"/>
                  <w:u w:val="none"/>
                </w:rPr>
                <w:t>valsts aizdevumu izsniegšanas un apkalpošanas kārtība</w:t>
              </w:r>
            </w:hyperlink>
            <w:r w:rsidR="008D3D55" w:rsidRPr="000827F7">
              <w:rPr>
                <w:rFonts w:ascii="Times New Roman" w:hAnsi="Times New Roman" w:cs="Times New Roman"/>
                <w:sz w:val="24"/>
                <w:szCs w:val="24"/>
              </w:rPr>
              <w:t xml:space="preserve">” un </w:t>
            </w:r>
            <w:r w:rsidR="008D3D55" w:rsidRPr="00F949F6">
              <w:rPr>
                <w:rFonts w:ascii="Times New Roman" w:hAnsi="Times New Roman" w:cs="Times New Roman"/>
                <w:bCs/>
                <w:sz w:val="24"/>
                <w:szCs w:val="24"/>
              </w:rPr>
              <w:t xml:space="preserve">Ministru kabineta </w:t>
            </w:r>
            <w:r w:rsidR="008D3D55" w:rsidRPr="00F949F6">
              <w:rPr>
                <w:rFonts w:ascii="Times New Roman" w:hAnsi="Times New Roman" w:cs="Times New Roman"/>
                <w:sz w:val="24"/>
                <w:szCs w:val="24"/>
              </w:rPr>
              <w:t xml:space="preserve">2008.gada 25.marta </w:t>
            </w:r>
            <w:r w:rsidR="008D3D55" w:rsidRPr="00F949F6">
              <w:rPr>
                <w:rFonts w:ascii="Times New Roman" w:hAnsi="Times New Roman" w:cs="Times New Roman"/>
                <w:bCs/>
                <w:sz w:val="24"/>
                <w:szCs w:val="24"/>
              </w:rPr>
              <w:t>noteikum</w:t>
            </w:r>
            <w:r w:rsidR="003E40D1">
              <w:rPr>
                <w:rFonts w:ascii="Times New Roman" w:hAnsi="Times New Roman" w:cs="Times New Roman"/>
                <w:bCs/>
                <w:sz w:val="24"/>
                <w:szCs w:val="24"/>
              </w:rPr>
              <w:t>os</w:t>
            </w:r>
            <w:r w:rsidR="008D3D55" w:rsidRPr="00F949F6">
              <w:rPr>
                <w:rFonts w:ascii="Times New Roman" w:hAnsi="Times New Roman" w:cs="Times New Roman"/>
                <w:bCs/>
                <w:sz w:val="24"/>
                <w:szCs w:val="24"/>
              </w:rPr>
              <w:t xml:space="preserve"> Nr.196 “Noteikumi par pašvaldību aizņēmumiem un galvojumiem”</w:t>
            </w:r>
            <w:r w:rsidR="009A3208">
              <w:rPr>
                <w:rFonts w:ascii="Times New Roman" w:hAnsi="Times New Roman" w:cs="Times New Roman"/>
                <w:bCs/>
                <w:sz w:val="24"/>
                <w:szCs w:val="24"/>
              </w:rPr>
              <w:t xml:space="preserve"> vai noslēgtajos valsts aizdevuma līgumos</w:t>
            </w:r>
            <w:r w:rsidR="000827F7" w:rsidRPr="00F949F6">
              <w:rPr>
                <w:rFonts w:ascii="Times New Roman" w:hAnsi="Times New Roman" w:cs="Times New Roman"/>
                <w:bCs/>
                <w:sz w:val="24"/>
                <w:szCs w:val="24"/>
              </w:rPr>
              <w:t xml:space="preserve"> noteikto aizņēmumu pieprasījumu iesniegšanu un piešķirto aizņēmumu pārvaldību.</w:t>
            </w:r>
          </w:p>
          <w:p w14:paraId="3B5C9801" w14:textId="616FC404" w:rsidR="00B911AA" w:rsidRPr="00DF1AA1" w:rsidRDefault="00FD0933" w:rsidP="00DF1AA1">
            <w:pPr>
              <w:spacing w:after="0" w:line="240" w:lineRule="auto"/>
              <w:jc w:val="both"/>
              <w:rPr>
                <w:rFonts w:ascii="Times New Roman" w:eastAsia="Times New Roman" w:hAnsi="Times New Roman" w:cs="Times New Roman"/>
                <w:sz w:val="24"/>
                <w:szCs w:val="24"/>
                <w:lang w:eastAsia="lv-LV"/>
              </w:rPr>
            </w:pPr>
            <w:r w:rsidRPr="00F072C9">
              <w:rPr>
                <w:rFonts w:ascii="Times New Roman" w:eastAsia="Times New Roman" w:hAnsi="Times New Roman" w:cs="Times New Roman"/>
                <w:sz w:val="24"/>
                <w:szCs w:val="24"/>
                <w:lang w:eastAsia="lv-LV"/>
              </w:rPr>
              <w:t>Noteikumu proje</w:t>
            </w:r>
            <w:r w:rsidR="003B21C8" w:rsidRPr="00F072C9">
              <w:rPr>
                <w:rFonts w:ascii="Times New Roman" w:eastAsia="Times New Roman" w:hAnsi="Times New Roman" w:cs="Times New Roman"/>
                <w:sz w:val="24"/>
                <w:szCs w:val="24"/>
                <w:lang w:eastAsia="lv-LV"/>
              </w:rPr>
              <w:t>kt</w:t>
            </w:r>
            <w:r w:rsidR="008C1DA9" w:rsidRPr="00F072C9">
              <w:rPr>
                <w:rFonts w:ascii="Times New Roman" w:eastAsia="Times New Roman" w:hAnsi="Times New Roman" w:cs="Times New Roman"/>
                <w:sz w:val="24"/>
                <w:szCs w:val="24"/>
                <w:lang w:eastAsia="lv-LV"/>
              </w:rPr>
              <w:t>ā</w:t>
            </w:r>
            <w:r w:rsidR="003B21C8" w:rsidRPr="00F072C9">
              <w:rPr>
                <w:rFonts w:ascii="Times New Roman" w:eastAsia="Times New Roman" w:hAnsi="Times New Roman" w:cs="Times New Roman"/>
                <w:sz w:val="24"/>
                <w:szCs w:val="24"/>
                <w:lang w:eastAsia="lv-LV"/>
              </w:rPr>
              <w:t xml:space="preserve"> </w:t>
            </w:r>
            <w:r w:rsidR="000827F7" w:rsidRPr="00F072C9">
              <w:rPr>
                <w:rFonts w:ascii="Times New Roman" w:eastAsia="Times New Roman" w:hAnsi="Times New Roman" w:cs="Times New Roman"/>
                <w:sz w:val="24"/>
                <w:szCs w:val="24"/>
                <w:lang w:eastAsia="lv-LV"/>
              </w:rPr>
              <w:t>reglamentēta</w:t>
            </w:r>
            <w:r w:rsidR="007B6DCF" w:rsidRPr="00F072C9">
              <w:rPr>
                <w:rFonts w:ascii="Times New Roman" w:eastAsia="Times New Roman" w:hAnsi="Times New Roman" w:cs="Times New Roman"/>
                <w:sz w:val="24"/>
                <w:szCs w:val="24"/>
                <w:lang w:eastAsia="lv-LV"/>
              </w:rPr>
              <w:t xml:space="preserve"> </w:t>
            </w:r>
            <w:r w:rsidR="003B21C8" w:rsidRPr="00F072C9">
              <w:rPr>
                <w:rFonts w:ascii="Times New Roman" w:eastAsia="Times New Roman" w:hAnsi="Times New Roman" w:cs="Times New Roman"/>
                <w:sz w:val="24"/>
                <w:szCs w:val="24"/>
                <w:lang w:eastAsia="lv-LV"/>
              </w:rPr>
              <w:t xml:space="preserve">e-pakalpojumu </w:t>
            </w:r>
            <w:r w:rsidRPr="00F072C9">
              <w:rPr>
                <w:rFonts w:ascii="Times New Roman" w:eastAsia="Times New Roman" w:hAnsi="Times New Roman" w:cs="Times New Roman"/>
                <w:sz w:val="24"/>
                <w:szCs w:val="24"/>
                <w:lang w:eastAsia="lv-LV"/>
              </w:rPr>
              <w:t xml:space="preserve">sniegšanas un lietošanas kārtība, t.sk. </w:t>
            </w:r>
            <w:r w:rsidR="000827F7" w:rsidRPr="00F072C9">
              <w:rPr>
                <w:rFonts w:ascii="Times New Roman" w:eastAsia="Times New Roman" w:hAnsi="Times New Roman" w:cs="Times New Roman"/>
                <w:sz w:val="24"/>
                <w:szCs w:val="24"/>
                <w:lang w:eastAsia="lv-LV"/>
              </w:rPr>
              <w:t>reglamentētas</w:t>
            </w:r>
            <w:r w:rsidR="007B6DCF" w:rsidRPr="00F072C9">
              <w:rPr>
                <w:rFonts w:ascii="Times New Roman" w:eastAsia="Times New Roman" w:hAnsi="Times New Roman" w:cs="Times New Roman"/>
                <w:sz w:val="24"/>
                <w:szCs w:val="24"/>
                <w:lang w:eastAsia="lv-LV"/>
              </w:rPr>
              <w:t xml:space="preserve"> </w:t>
            </w:r>
            <w:r w:rsidRPr="00F072C9">
              <w:rPr>
                <w:rFonts w:ascii="Times New Roman" w:eastAsia="Times New Roman" w:hAnsi="Times New Roman" w:cs="Times New Roman"/>
                <w:sz w:val="24"/>
                <w:szCs w:val="24"/>
                <w:lang w:eastAsia="lv-LV"/>
              </w:rPr>
              <w:t xml:space="preserve">e-pakalpojumu pieteikumu formas un e-pakalpojumu </w:t>
            </w:r>
            <w:r w:rsidR="00F82215" w:rsidRPr="00F072C9">
              <w:rPr>
                <w:rFonts w:ascii="Times New Roman" w:eastAsia="Times New Roman" w:hAnsi="Times New Roman" w:cs="Times New Roman"/>
                <w:sz w:val="24"/>
                <w:szCs w:val="24"/>
                <w:lang w:eastAsia="lv-LV"/>
              </w:rPr>
              <w:t xml:space="preserve">lietošanas </w:t>
            </w:r>
            <w:r w:rsidRPr="00F072C9">
              <w:rPr>
                <w:rFonts w:ascii="Times New Roman" w:eastAsia="Times New Roman" w:hAnsi="Times New Roman" w:cs="Times New Roman"/>
                <w:sz w:val="24"/>
                <w:szCs w:val="24"/>
                <w:lang w:eastAsia="lv-LV"/>
              </w:rPr>
              <w:t>pieejas režīmi.</w:t>
            </w:r>
            <w:r w:rsidR="00976818" w:rsidRPr="00F072C9">
              <w:rPr>
                <w:rFonts w:ascii="Times New Roman" w:eastAsia="Times New Roman" w:hAnsi="Times New Roman" w:cs="Times New Roman"/>
                <w:sz w:val="24"/>
                <w:szCs w:val="24"/>
                <w:lang w:eastAsia="lv-LV"/>
              </w:rPr>
              <w:t xml:space="preserve"> </w:t>
            </w:r>
            <w:r w:rsidR="000827F7" w:rsidRPr="00F072C9">
              <w:rPr>
                <w:rFonts w:ascii="Times New Roman" w:eastAsia="Times New Roman" w:hAnsi="Times New Roman" w:cs="Times New Roman"/>
                <w:sz w:val="24"/>
                <w:szCs w:val="24"/>
                <w:lang w:eastAsia="lv-LV"/>
              </w:rPr>
              <w:t>Noteikumos reglamentētie e-pakalpojumu lietošanas režīmi noteikti ievērojot e-pakalpojuma specifiku, lietotāju vajadzības un ar e-pakalpojuma starpniecību realizēto pakalpojuma sniegšanas procesu</w:t>
            </w:r>
            <w:r w:rsidR="003E40D1">
              <w:rPr>
                <w:rFonts w:ascii="Times New Roman" w:eastAsia="Times New Roman" w:hAnsi="Times New Roman" w:cs="Times New Roman"/>
                <w:sz w:val="24"/>
                <w:szCs w:val="24"/>
                <w:lang w:eastAsia="lv-LV"/>
              </w:rPr>
              <w:t>. P</w:t>
            </w:r>
            <w:r w:rsidR="001A6044">
              <w:rPr>
                <w:rFonts w:ascii="Times New Roman" w:eastAsia="Times New Roman" w:hAnsi="Times New Roman" w:cs="Times New Roman"/>
                <w:sz w:val="24"/>
                <w:szCs w:val="24"/>
                <w:lang w:eastAsia="lv-LV"/>
              </w:rPr>
              <w:t>ieejas režīma nosaukumi veidoti saturot konkrētu būtiskāko pieejas režīma funkcionālo iespēju</w:t>
            </w:r>
            <w:r w:rsidR="007260BF">
              <w:rPr>
                <w:rFonts w:ascii="Times New Roman" w:eastAsia="Times New Roman" w:hAnsi="Times New Roman" w:cs="Times New Roman"/>
                <w:sz w:val="24"/>
                <w:szCs w:val="24"/>
                <w:lang w:eastAsia="lv-LV"/>
              </w:rPr>
              <w:t xml:space="preserve"> </w:t>
            </w:r>
            <w:r w:rsidR="001A6044">
              <w:rPr>
                <w:rFonts w:ascii="Times New Roman" w:eastAsia="Times New Roman" w:hAnsi="Times New Roman" w:cs="Times New Roman"/>
                <w:sz w:val="24"/>
                <w:szCs w:val="24"/>
                <w:lang w:eastAsia="lv-LV"/>
              </w:rPr>
              <w:t>un pieejas režīma aprakstā</w:t>
            </w:r>
            <w:r w:rsidR="007260BF">
              <w:rPr>
                <w:rFonts w:ascii="Times New Roman" w:eastAsia="Times New Roman" w:hAnsi="Times New Roman" w:cs="Times New Roman"/>
                <w:sz w:val="24"/>
                <w:szCs w:val="24"/>
                <w:lang w:eastAsia="lv-LV"/>
              </w:rPr>
              <w:t xml:space="preserve"> detalizēti</w:t>
            </w:r>
            <w:proofErr w:type="gramStart"/>
            <w:r w:rsidR="007260BF">
              <w:rPr>
                <w:rFonts w:ascii="Times New Roman" w:eastAsia="Times New Roman" w:hAnsi="Times New Roman" w:cs="Times New Roman"/>
                <w:sz w:val="24"/>
                <w:szCs w:val="24"/>
                <w:lang w:eastAsia="lv-LV"/>
              </w:rPr>
              <w:t xml:space="preserve"> </w:t>
            </w:r>
            <w:r w:rsidR="001A6044">
              <w:rPr>
                <w:rFonts w:ascii="Times New Roman" w:eastAsia="Times New Roman" w:hAnsi="Times New Roman" w:cs="Times New Roman"/>
                <w:sz w:val="24"/>
                <w:szCs w:val="24"/>
                <w:lang w:eastAsia="lv-LV"/>
              </w:rPr>
              <w:t>skaidrojot</w:t>
            </w:r>
            <w:r w:rsidR="007260BF">
              <w:rPr>
                <w:rFonts w:ascii="Times New Roman" w:eastAsia="Times New Roman" w:hAnsi="Times New Roman" w:cs="Times New Roman"/>
                <w:sz w:val="24"/>
                <w:szCs w:val="24"/>
                <w:lang w:eastAsia="lv-LV"/>
              </w:rPr>
              <w:t xml:space="preserve"> </w:t>
            </w:r>
            <w:r w:rsidR="001A6044">
              <w:rPr>
                <w:rFonts w:ascii="Times New Roman" w:eastAsia="Times New Roman" w:hAnsi="Times New Roman" w:cs="Times New Roman"/>
                <w:sz w:val="24"/>
                <w:szCs w:val="24"/>
                <w:lang w:eastAsia="lv-LV"/>
              </w:rPr>
              <w:t>pieejas rež</w:t>
            </w:r>
            <w:r w:rsidR="007260BF">
              <w:rPr>
                <w:rFonts w:ascii="Times New Roman" w:eastAsia="Times New Roman" w:hAnsi="Times New Roman" w:cs="Times New Roman"/>
                <w:sz w:val="24"/>
                <w:szCs w:val="24"/>
                <w:lang w:eastAsia="lv-LV"/>
              </w:rPr>
              <w:t>īma iespējas</w:t>
            </w:r>
            <w:proofErr w:type="gramEnd"/>
            <w:r w:rsidR="007260BF">
              <w:rPr>
                <w:rFonts w:ascii="Times New Roman" w:eastAsia="Times New Roman" w:hAnsi="Times New Roman" w:cs="Times New Roman"/>
                <w:sz w:val="24"/>
                <w:szCs w:val="24"/>
                <w:lang w:eastAsia="lv-LV"/>
              </w:rPr>
              <w:t xml:space="preserve">, piemēram, “vadīt MR” – </w:t>
            </w:r>
            <w:r w:rsidR="001A6044" w:rsidRPr="006601BF">
              <w:rPr>
                <w:rFonts w:ascii="Times New Roman" w:eastAsia="Times New Roman" w:hAnsi="Times New Roman" w:cs="Times New Roman"/>
                <w:sz w:val="24"/>
                <w:szCs w:val="24"/>
                <w:lang w:eastAsia="lv-LV"/>
              </w:rPr>
              <w:t>tiesības sagatavot maksājuma rīkojumus un pieteikumus, atlasīt, apskatīt un izdrukāt informāciju par kontā ienākošajiem un no konta izejošajiem maksājumiem un pieprasīt pārskatus</w:t>
            </w:r>
            <w:r w:rsidR="001A6044">
              <w:rPr>
                <w:rFonts w:ascii="Times New Roman" w:eastAsia="Times New Roman" w:hAnsi="Times New Roman" w:cs="Times New Roman"/>
                <w:sz w:val="24"/>
                <w:szCs w:val="24"/>
                <w:lang w:eastAsia="lv-LV"/>
              </w:rPr>
              <w:t>.</w:t>
            </w:r>
            <w:r w:rsidR="007B6DCF" w:rsidRPr="00F072C9">
              <w:rPr>
                <w:rFonts w:ascii="Times New Roman" w:eastAsia="Times New Roman" w:hAnsi="Times New Roman" w:cs="Times New Roman"/>
                <w:sz w:val="24"/>
                <w:szCs w:val="24"/>
                <w:lang w:eastAsia="lv-LV"/>
              </w:rPr>
              <w:t xml:space="preserve"> </w:t>
            </w:r>
            <w:r w:rsidR="00236CA0">
              <w:rPr>
                <w:rFonts w:ascii="Times New Roman" w:eastAsia="Times New Roman" w:hAnsi="Times New Roman" w:cs="Times New Roman"/>
                <w:sz w:val="24"/>
                <w:szCs w:val="24"/>
                <w:lang w:eastAsia="lv-LV"/>
              </w:rPr>
              <w:t>E</w:t>
            </w:r>
            <w:r w:rsidR="00236CA0" w:rsidRPr="00F072C9">
              <w:rPr>
                <w:rFonts w:ascii="Times New Roman" w:eastAsia="Times New Roman" w:hAnsi="Times New Roman" w:cs="Times New Roman"/>
                <w:sz w:val="24"/>
                <w:szCs w:val="24"/>
                <w:lang w:eastAsia="lv-LV"/>
              </w:rPr>
              <w:t xml:space="preserve">-pakalpojumu pieejas režīmu skaidrojums noteikumu projektā ļauj izvairīties no administratīvā sloga, kas rastos e-pakalpojumu pieteikumos nekorekti piemērotu pieejas režīmu gadījumā. </w:t>
            </w:r>
            <w:r w:rsidR="007B6DCF" w:rsidRPr="00F072C9">
              <w:rPr>
                <w:rFonts w:ascii="Times New Roman" w:eastAsia="Times New Roman" w:hAnsi="Times New Roman" w:cs="Times New Roman"/>
                <w:sz w:val="24"/>
                <w:szCs w:val="24"/>
                <w:lang w:eastAsia="lv-LV"/>
              </w:rPr>
              <w:t xml:space="preserve">Pieejas režīmiem, kuriem ir būtiska to piemērošana konkrētām </w:t>
            </w:r>
            <w:r w:rsidR="000827F7" w:rsidRPr="00F072C9">
              <w:rPr>
                <w:rFonts w:ascii="Times New Roman" w:eastAsia="Times New Roman" w:hAnsi="Times New Roman" w:cs="Times New Roman"/>
                <w:sz w:val="24"/>
                <w:szCs w:val="24"/>
                <w:lang w:eastAsia="lv-LV"/>
              </w:rPr>
              <w:t xml:space="preserve">lietotāju </w:t>
            </w:r>
            <w:r w:rsidR="007B6DCF" w:rsidRPr="00F072C9">
              <w:rPr>
                <w:rFonts w:ascii="Times New Roman" w:eastAsia="Times New Roman" w:hAnsi="Times New Roman" w:cs="Times New Roman"/>
                <w:sz w:val="24"/>
                <w:szCs w:val="24"/>
                <w:lang w:eastAsia="lv-LV"/>
              </w:rPr>
              <w:t>grupām ir</w:t>
            </w:r>
            <w:r w:rsidR="001D009A" w:rsidRPr="00F072C9">
              <w:rPr>
                <w:rFonts w:ascii="Times New Roman" w:eastAsia="Times New Roman" w:hAnsi="Times New Roman" w:cs="Times New Roman"/>
                <w:sz w:val="24"/>
                <w:szCs w:val="24"/>
                <w:lang w:eastAsia="lv-LV"/>
              </w:rPr>
              <w:t xml:space="preserve"> </w:t>
            </w:r>
            <w:r w:rsidR="007B6DCF" w:rsidRPr="00F072C9">
              <w:rPr>
                <w:rFonts w:ascii="Times New Roman" w:eastAsia="Times New Roman" w:hAnsi="Times New Roman" w:cs="Times New Roman"/>
                <w:sz w:val="24"/>
                <w:szCs w:val="24"/>
                <w:lang w:eastAsia="lv-LV"/>
              </w:rPr>
              <w:t xml:space="preserve"> </w:t>
            </w:r>
            <w:r w:rsidR="00236CA0">
              <w:rPr>
                <w:rFonts w:ascii="Times New Roman" w:eastAsia="Times New Roman" w:hAnsi="Times New Roman" w:cs="Times New Roman"/>
                <w:sz w:val="24"/>
                <w:szCs w:val="24"/>
                <w:lang w:eastAsia="lv-LV"/>
              </w:rPr>
              <w:t xml:space="preserve">noteiktas </w:t>
            </w:r>
            <w:r w:rsidR="00976818" w:rsidRPr="00F072C9">
              <w:rPr>
                <w:rFonts w:ascii="Times New Roman" w:eastAsia="Times New Roman" w:hAnsi="Times New Roman" w:cs="Times New Roman"/>
                <w:sz w:val="24"/>
                <w:szCs w:val="24"/>
                <w:lang w:eastAsia="lv-LV"/>
              </w:rPr>
              <w:t xml:space="preserve">norādes par </w:t>
            </w:r>
            <w:r w:rsidR="007B6DCF" w:rsidRPr="00F072C9">
              <w:rPr>
                <w:rFonts w:ascii="Times New Roman" w:eastAsia="Times New Roman" w:hAnsi="Times New Roman" w:cs="Times New Roman"/>
                <w:sz w:val="24"/>
                <w:szCs w:val="24"/>
                <w:lang w:eastAsia="lv-LV"/>
              </w:rPr>
              <w:t xml:space="preserve">to </w:t>
            </w:r>
            <w:r w:rsidR="00976818" w:rsidRPr="00F072C9">
              <w:rPr>
                <w:rFonts w:ascii="Times New Roman" w:eastAsia="Times New Roman" w:hAnsi="Times New Roman" w:cs="Times New Roman"/>
                <w:sz w:val="24"/>
                <w:szCs w:val="24"/>
                <w:lang w:eastAsia="lv-LV"/>
              </w:rPr>
              <w:t xml:space="preserve">piemērojamību. Piemēram, ņemot vērā, ka </w:t>
            </w:r>
            <w:proofErr w:type="spellStart"/>
            <w:r w:rsidR="00976818" w:rsidRPr="00F072C9">
              <w:rPr>
                <w:rFonts w:ascii="Times New Roman" w:eastAsia="Times New Roman" w:hAnsi="Times New Roman" w:cs="Times New Roman"/>
                <w:sz w:val="24"/>
                <w:szCs w:val="24"/>
                <w:lang w:eastAsia="lv-LV"/>
              </w:rPr>
              <w:t>ePlānu</w:t>
            </w:r>
            <w:proofErr w:type="spellEnd"/>
            <w:r w:rsidR="00976818" w:rsidRPr="00F072C9">
              <w:rPr>
                <w:rFonts w:ascii="Times New Roman" w:eastAsia="Times New Roman" w:hAnsi="Times New Roman" w:cs="Times New Roman"/>
                <w:sz w:val="24"/>
                <w:szCs w:val="24"/>
                <w:lang w:eastAsia="lv-LV"/>
              </w:rPr>
              <w:t xml:space="preserve"> lietošana pieejama divu līmeņu lietotājiem</w:t>
            </w:r>
            <w:r w:rsidR="0084202D">
              <w:rPr>
                <w:rFonts w:ascii="Times New Roman" w:eastAsia="Times New Roman" w:hAnsi="Times New Roman" w:cs="Times New Roman"/>
                <w:sz w:val="24"/>
                <w:szCs w:val="24"/>
                <w:lang w:eastAsia="lv-LV"/>
              </w:rPr>
              <w:t xml:space="preserve"> – </w:t>
            </w:r>
            <w:r w:rsidR="00976818" w:rsidRPr="00F072C9">
              <w:rPr>
                <w:rFonts w:ascii="Times New Roman" w:eastAsia="Times New Roman" w:hAnsi="Times New Roman" w:cs="Times New Roman"/>
                <w:sz w:val="24"/>
                <w:szCs w:val="24"/>
                <w:lang w:eastAsia="lv-LV"/>
              </w:rPr>
              <w:t xml:space="preserve">gan iestādēm, gan ministrijām, noteikumu projekta 6.5.apakšpunktā norādīts, ka  pieejas režīms “ministrija - vadīt” – piemērojams tikai ministrijas lietotājam. Atšķirībā no citiem 6.punkta apakšpunktos minētajiem pieejas režīmiem “ministrija - vadīt” papildus ietverta funkcionalitāte </w:t>
            </w:r>
            <w:r w:rsidR="000827F7" w:rsidRPr="00F072C9">
              <w:rPr>
                <w:rFonts w:ascii="Times New Roman" w:eastAsia="Times New Roman" w:hAnsi="Times New Roman" w:cs="Times New Roman"/>
                <w:sz w:val="24"/>
                <w:szCs w:val="24"/>
                <w:lang w:eastAsia="lv-LV"/>
              </w:rPr>
              <w:t>–</w:t>
            </w:r>
            <w:r w:rsidR="00976818" w:rsidRPr="00F072C9">
              <w:rPr>
                <w:rFonts w:ascii="Times New Roman" w:eastAsia="Times New Roman" w:hAnsi="Times New Roman" w:cs="Times New Roman"/>
                <w:sz w:val="24"/>
                <w:szCs w:val="24"/>
                <w:lang w:eastAsia="lv-LV"/>
              </w:rPr>
              <w:t xml:space="preserve"> iesniegt finansēšanas plānus Valsts kasei un saskaņā</w:t>
            </w:r>
            <w:r w:rsidR="001D58AC">
              <w:rPr>
                <w:rFonts w:ascii="Times New Roman" w:eastAsia="Times New Roman" w:hAnsi="Times New Roman" w:cs="Times New Roman"/>
                <w:sz w:val="24"/>
                <w:szCs w:val="24"/>
                <w:lang w:eastAsia="lv-LV"/>
              </w:rPr>
              <w:t xml:space="preserve"> ar</w:t>
            </w:r>
            <w:r w:rsidR="00976818" w:rsidRPr="00F072C9">
              <w:rPr>
                <w:rFonts w:ascii="Times New Roman" w:eastAsia="Times New Roman" w:hAnsi="Times New Roman" w:cs="Times New Roman"/>
                <w:sz w:val="24"/>
                <w:szCs w:val="24"/>
                <w:lang w:eastAsia="lv-LV"/>
              </w:rPr>
              <w:t xml:space="preserve"> </w:t>
            </w:r>
            <w:r w:rsidR="001D58AC">
              <w:rPr>
                <w:rFonts w:ascii="Times New Roman" w:hAnsi="Times New Roman" w:cs="Times New Roman"/>
                <w:color w:val="000000" w:themeColor="text1"/>
                <w:sz w:val="24"/>
                <w:szCs w:val="24"/>
              </w:rPr>
              <w:t xml:space="preserve">MK noteikumiem Nr. 1220 </w:t>
            </w:r>
            <w:r w:rsidR="00976818" w:rsidRPr="00F072C9">
              <w:rPr>
                <w:rFonts w:ascii="Times New Roman" w:eastAsia="Times New Roman" w:hAnsi="Times New Roman" w:cs="Times New Roman"/>
                <w:sz w:val="24"/>
                <w:szCs w:val="24"/>
                <w:lang w:eastAsia="lv-LV"/>
              </w:rPr>
              <w:t>noteikto tieši ministrija nevis iestāde iesniedz finansēšanas plānus Valsts kasei, tāpēc pieejas režīms “ministrija - vadīt” ir piemērojams tikai ministrijas lietotājam.</w:t>
            </w:r>
            <w:r w:rsidR="00A06E59" w:rsidRPr="00F072C9">
              <w:rPr>
                <w:rFonts w:ascii="Times New Roman" w:eastAsia="Times New Roman" w:hAnsi="Times New Roman" w:cs="Times New Roman"/>
                <w:sz w:val="24"/>
                <w:szCs w:val="24"/>
                <w:lang w:eastAsia="lv-LV"/>
              </w:rPr>
              <w:t xml:space="preserve"> </w:t>
            </w:r>
            <w:r w:rsidRPr="008D3D55">
              <w:rPr>
                <w:rFonts w:ascii="Times New Roman" w:eastAsia="Times New Roman" w:hAnsi="Times New Roman" w:cs="Times New Roman"/>
                <w:sz w:val="24"/>
                <w:szCs w:val="24"/>
                <w:lang w:eastAsia="lv-LV"/>
              </w:rPr>
              <w:t xml:space="preserve">Noteikumu projektā </w:t>
            </w:r>
            <w:r w:rsidR="000827F7">
              <w:rPr>
                <w:rFonts w:ascii="Times New Roman" w:eastAsia="Times New Roman" w:hAnsi="Times New Roman" w:cs="Times New Roman"/>
                <w:sz w:val="24"/>
                <w:szCs w:val="24"/>
                <w:lang w:eastAsia="lv-LV"/>
              </w:rPr>
              <w:t>reglamentēta</w:t>
            </w:r>
            <w:r w:rsidRPr="008D3D55">
              <w:rPr>
                <w:rFonts w:ascii="Times New Roman" w:eastAsia="Times New Roman" w:hAnsi="Times New Roman" w:cs="Times New Roman"/>
                <w:sz w:val="24"/>
                <w:szCs w:val="24"/>
                <w:lang w:eastAsia="lv-LV"/>
              </w:rPr>
              <w:t xml:space="preserve"> elektroniskās identifikācijas līdzekļu izsniegšana</w:t>
            </w:r>
            <w:r w:rsidRPr="00F60D54">
              <w:rPr>
                <w:rFonts w:ascii="Times New Roman" w:eastAsia="Times New Roman" w:hAnsi="Times New Roman" w:cs="Times New Roman"/>
                <w:sz w:val="24"/>
                <w:szCs w:val="24"/>
                <w:lang w:eastAsia="lv-LV"/>
              </w:rPr>
              <w:t>s un lietošana</w:t>
            </w:r>
            <w:r w:rsidRPr="00AB7DE7">
              <w:rPr>
                <w:rFonts w:ascii="Times New Roman" w:eastAsia="Times New Roman" w:hAnsi="Times New Roman" w:cs="Times New Roman"/>
                <w:sz w:val="24"/>
                <w:szCs w:val="24"/>
                <w:lang w:eastAsia="lv-LV"/>
              </w:rPr>
              <w:t xml:space="preserve">s kārtība, </w:t>
            </w:r>
            <w:r w:rsidR="003B21C8" w:rsidRPr="00AB7DE7">
              <w:rPr>
                <w:rFonts w:ascii="Times New Roman" w:eastAsia="Times New Roman" w:hAnsi="Times New Roman" w:cs="Times New Roman"/>
                <w:sz w:val="24"/>
                <w:szCs w:val="24"/>
                <w:lang w:eastAsia="lv-LV"/>
              </w:rPr>
              <w:t>t.sk</w:t>
            </w:r>
            <w:r w:rsidRPr="00AB7DE7">
              <w:rPr>
                <w:rFonts w:ascii="Times New Roman" w:eastAsia="Times New Roman" w:hAnsi="Times New Roman" w:cs="Times New Roman"/>
                <w:sz w:val="24"/>
                <w:szCs w:val="24"/>
                <w:lang w:eastAsia="lv-LV"/>
              </w:rPr>
              <w:t>. līdz ar Valsts reģionālās attīstības aģentūras nodrošinātā e-pakalpojuma “</w:t>
            </w:r>
            <w:r w:rsidR="00CF1F86" w:rsidRPr="00DF1AA1">
              <w:rPr>
                <w:rFonts w:ascii="Times New Roman" w:eastAsia="Times New Roman" w:hAnsi="Times New Roman" w:cs="Times New Roman"/>
                <w:sz w:val="24"/>
                <w:szCs w:val="24"/>
                <w:lang w:eastAsia="lv-LV"/>
              </w:rPr>
              <w:t>V</w:t>
            </w:r>
            <w:r w:rsidRPr="00DF1AA1">
              <w:rPr>
                <w:rFonts w:ascii="Times New Roman" w:eastAsia="Times New Roman" w:hAnsi="Times New Roman" w:cs="Times New Roman"/>
                <w:sz w:val="24"/>
                <w:szCs w:val="24"/>
                <w:lang w:eastAsia="lv-LV"/>
              </w:rPr>
              <w:t xml:space="preserve">ienotā pieteikšanās” ieviešanu Valsts kases elektronisko pakalpojumu portālā ir paredzēts </w:t>
            </w:r>
            <w:r w:rsidR="000F4606" w:rsidRPr="00DF1AA1">
              <w:rPr>
                <w:rFonts w:ascii="Times New Roman" w:eastAsia="Times New Roman" w:hAnsi="Times New Roman" w:cs="Times New Roman"/>
                <w:sz w:val="24"/>
                <w:szCs w:val="24"/>
                <w:lang w:eastAsia="lv-LV"/>
              </w:rPr>
              <w:t>neizsniegt</w:t>
            </w:r>
            <w:r w:rsidRPr="00DF1AA1">
              <w:rPr>
                <w:rFonts w:ascii="Times New Roman" w:eastAsia="Times New Roman" w:hAnsi="Times New Roman" w:cs="Times New Roman"/>
                <w:sz w:val="24"/>
                <w:szCs w:val="24"/>
                <w:lang w:eastAsia="lv-LV"/>
              </w:rPr>
              <w:t xml:space="preserve"> Valsts kases nodrošināto</w:t>
            </w:r>
            <w:r w:rsidR="000F4606" w:rsidRPr="00DF1AA1">
              <w:rPr>
                <w:rFonts w:ascii="Times New Roman" w:eastAsia="Times New Roman" w:hAnsi="Times New Roman" w:cs="Times New Roman"/>
                <w:sz w:val="24"/>
                <w:szCs w:val="24"/>
                <w:lang w:eastAsia="lv-LV"/>
              </w:rPr>
              <w:t>s</w:t>
            </w:r>
            <w:r w:rsidRPr="00DF1AA1">
              <w:rPr>
                <w:rFonts w:ascii="Times New Roman" w:eastAsia="Times New Roman" w:hAnsi="Times New Roman" w:cs="Times New Roman"/>
                <w:sz w:val="24"/>
                <w:szCs w:val="24"/>
                <w:lang w:eastAsia="lv-LV"/>
              </w:rPr>
              <w:t xml:space="preserve"> elektroniskās </w:t>
            </w:r>
            <w:r w:rsidRPr="00DF1AA1">
              <w:rPr>
                <w:rFonts w:ascii="Times New Roman" w:eastAsia="Times New Roman" w:hAnsi="Times New Roman" w:cs="Times New Roman"/>
                <w:sz w:val="24"/>
                <w:szCs w:val="24"/>
                <w:lang w:eastAsia="lv-LV"/>
              </w:rPr>
              <w:lastRenderedPageBreak/>
              <w:t>identifikācijas līdzekļu</w:t>
            </w:r>
            <w:r w:rsidR="000F4606" w:rsidRPr="00DF1AA1">
              <w:rPr>
                <w:rFonts w:ascii="Times New Roman" w:eastAsia="Times New Roman" w:hAnsi="Times New Roman" w:cs="Times New Roman"/>
                <w:sz w:val="24"/>
                <w:szCs w:val="24"/>
                <w:lang w:eastAsia="lv-LV"/>
              </w:rPr>
              <w:t>s – kodu karti</w:t>
            </w:r>
            <w:r w:rsidRPr="00DF1AA1">
              <w:rPr>
                <w:rFonts w:ascii="Times New Roman" w:eastAsia="Times New Roman" w:hAnsi="Times New Roman" w:cs="Times New Roman"/>
                <w:sz w:val="24"/>
                <w:szCs w:val="24"/>
                <w:lang w:eastAsia="lv-LV"/>
              </w:rPr>
              <w:t xml:space="preserve"> </w:t>
            </w:r>
            <w:r w:rsidR="000F4606" w:rsidRPr="00DF1AA1">
              <w:rPr>
                <w:rFonts w:ascii="Times New Roman" w:eastAsia="Times New Roman" w:hAnsi="Times New Roman" w:cs="Times New Roman"/>
                <w:sz w:val="24"/>
                <w:szCs w:val="24"/>
                <w:lang w:eastAsia="lv-LV"/>
              </w:rPr>
              <w:t>vai</w:t>
            </w:r>
            <w:r w:rsidRPr="00DF1AA1">
              <w:rPr>
                <w:rFonts w:ascii="Times New Roman" w:eastAsia="Times New Roman" w:hAnsi="Times New Roman" w:cs="Times New Roman"/>
                <w:sz w:val="24"/>
                <w:szCs w:val="24"/>
                <w:lang w:eastAsia="lv-LV"/>
              </w:rPr>
              <w:t xml:space="preserve"> kodu kalkulatora </w:t>
            </w:r>
            <w:proofErr w:type="spellStart"/>
            <w:r w:rsidRPr="00DF1AA1">
              <w:rPr>
                <w:rFonts w:ascii="Times New Roman" w:eastAsia="Times New Roman" w:hAnsi="Times New Roman" w:cs="Times New Roman"/>
                <w:sz w:val="24"/>
                <w:szCs w:val="24"/>
                <w:lang w:eastAsia="lv-LV"/>
              </w:rPr>
              <w:t>eTāmju</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ePārskatu</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ePlānu</w:t>
            </w:r>
            <w:proofErr w:type="spellEnd"/>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eAizņēmumu</w:t>
            </w:r>
            <w:proofErr w:type="spellEnd"/>
            <w:r w:rsidRPr="00DF1AA1">
              <w:rPr>
                <w:rFonts w:ascii="Times New Roman" w:eastAsia="Times New Roman" w:hAnsi="Times New Roman" w:cs="Times New Roman"/>
                <w:sz w:val="24"/>
                <w:szCs w:val="24"/>
                <w:lang w:eastAsia="lv-LV"/>
              </w:rPr>
              <w:t xml:space="preserve"> lietotājiem un </w:t>
            </w:r>
            <w:proofErr w:type="spellStart"/>
            <w:r w:rsidRPr="00DF1AA1">
              <w:rPr>
                <w:rFonts w:ascii="Times New Roman" w:eastAsia="Times New Roman" w:hAnsi="Times New Roman" w:cs="Times New Roman"/>
                <w:sz w:val="24"/>
                <w:szCs w:val="24"/>
                <w:lang w:eastAsia="lv-LV"/>
              </w:rPr>
              <w:t>eKases</w:t>
            </w:r>
            <w:proofErr w:type="spellEnd"/>
            <w:r w:rsidRPr="00DF1AA1">
              <w:rPr>
                <w:rFonts w:ascii="Times New Roman" w:eastAsia="Times New Roman" w:hAnsi="Times New Roman" w:cs="Times New Roman"/>
                <w:sz w:val="24"/>
                <w:szCs w:val="24"/>
                <w:lang w:eastAsia="lv-LV"/>
              </w:rPr>
              <w:t xml:space="preserve"> lietotājiem, kuru pieejas režīms ir “skatīt ienākošos”, “skatīt izejošos”, “skatīt visus”, “vadīt MR”. Šo grozījumu rezultātā lietotājs pēc pieejas tiesību piešķiršanas varēs operatīvāk piekļūt e-pakalpojumiem, izmantojot</w:t>
            </w:r>
            <w:r w:rsidR="000F4606" w:rsidRPr="00DF1AA1">
              <w:rPr>
                <w:rFonts w:ascii="Times New Roman" w:eastAsia="Times New Roman" w:hAnsi="Times New Roman" w:cs="Times New Roman"/>
                <w:sz w:val="24"/>
                <w:szCs w:val="24"/>
                <w:lang w:eastAsia="lv-LV"/>
              </w:rPr>
              <w:t xml:space="preserve"> jau tā</w:t>
            </w:r>
            <w:r w:rsidRPr="00DF1AA1">
              <w:rPr>
                <w:rFonts w:ascii="Times New Roman" w:eastAsia="Times New Roman" w:hAnsi="Times New Roman" w:cs="Times New Roman"/>
                <w:sz w:val="24"/>
                <w:szCs w:val="24"/>
                <w:lang w:eastAsia="lv-LV"/>
              </w:rPr>
              <w:t xml:space="preserve"> rīcībā esošos Vienotās pieteikšanās atbalstītos elektroniskās identifikācijas līdzekļus – banku </w:t>
            </w:r>
            <w:r w:rsidR="00F82215" w:rsidRPr="00DF1AA1">
              <w:rPr>
                <w:rFonts w:ascii="Times New Roman" w:eastAsia="Times New Roman" w:hAnsi="Times New Roman" w:cs="Times New Roman"/>
                <w:sz w:val="24"/>
                <w:szCs w:val="24"/>
                <w:lang w:eastAsia="lv-LV"/>
              </w:rPr>
              <w:t xml:space="preserve">izsniegtos </w:t>
            </w:r>
            <w:r w:rsidRPr="00DF1AA1">
              <w:rPr>
                <w:rFonts w:ascii="Times New Roman" w:eastAsia="Times New Roman" w:hAnsi="Times New Roman" w:cs="Times New Roman"/>
                <w:sz w:val="24"/>
                <w:szCs w:val="24"/>
                <w:lang w:eastAsia="lv-LV"/>
              </w:rPr>
              <w:t>identifikācijas līdzekļ</w:t>
            </w:r>
            <w:r w:rsidR="00F82215" w:rsidRPr="00DF1AA1">
              <w:rPr>
                <w:rFonts w:ascii="Times New Roman" w:eastAsia="Times New Roman" w:hAnsi="Times New Roman" w:cs="Times New Roman"/>
                <w:sz w:val="24"/>
                <w:szCs w:val="24"/>
                <w:lang w:eastAsia="lv-LV"/>
              </w:rPr>
              <w:t>us</w:t>
            </w:r>
            <w:r w:rsidRPr="00DF1AA1">
              <w:rPr>
                <w:rFonts w:ascii="Times New Roman" w:eastAsia="Times New Roman" w:hAnsi="Times New Roman" w:cs="Times New Roman"/>
                <w:sz w:val="24"/>
                <w:szCs w:val="24"/>
                <w:lang w:eastAsia="lv-LV"/>
              </w:rPr>
              <w:t>, e-parakst</w:t>
            </w:r>
            <w:r w:rsidR="00F82215" w:rsidRPr="00DF1AA1">
              <w:rPr>
                <w:rFonts w:ascii="Times New Roman" w:eastAsia="Times New Roman" w:hAnsi="Times New Roman" w:cs="Times New Roman"/>
                <w:sz w:val="24"/>
                <w:szCs w:val="24"/>
                <w:lang w:eastAsia="lv-LV"/>
              </w:rPr>
              <w:t>u</w:t>
            </w:r>
            <w:r w:rsidRPr="00DF1AA1">
              <w:rPr>
                <w:rFonts w:ascii="Times New Roman" w:eastAsia="Times New Roman" w:hAnsi="Times New Roman" w:cs="Times New Roman"/>
                <w:sz w:val="24"/>
                <w:szCs w:val="24"/>
                <w:lang w:eastAsia="lv-LV"/>
              </w:rPr>
              <w:t xml:space="preserve">, </w:t>
            </w:r>
            <w:proofErr w:type="spellStart"/>
            <w:r w:rsidRPr="00DF1AA1">
              <w:rPr>
                <w:rFonts w:ascii="Times New Roman" w:eastAsia="Times New Roman" w:hAnsi="Times New Roman" w:cs="Times New Roman"/>
                <w:sz w:val="24"/>
                <w:szCs w:val="24"/>
                <w:lang w:eastAsia="lv-LV"/>
              </w:rPr>
              <w:t>eID</w:t>
            </w:r>
            <w:proofErr w:type="spellEnd"/>
            <w:r w:rsidRPr="00DF1AA1">
              <w:rPr>
                <w:rFonts w:ascii="Times New Roman" w:eastAsia="Times New Roman" w:hAnsi="Times New Roman" w:cs="Times New Roman"/>
                <w:sz w:val="24"/>
                <w:szCs w:val="24"/>
                <w:lang w:eastAsia="lv-LV"/>
              </w:rPr>
              <w:t xml:space="preserve">, </w:t>
            </w:r>
            <w:r w:rsidR="00F82215" w:rsidRPr="00DF1AA1">
              <w:rPr>
                <w:rFonts w:ascii="Times New Roman" w:eastAsia="Times New Roman" w:hAnsi="Times New Roman" w:cs="Times New Roman"/>
                <w:sz w:val="24"/>
                <w:szCs w:val="24"/>
                <w:lang w:eastAsia="lv-LV"/>
              </w:rPr>
              <w:t xml:space="preserve">mobilo </w:t>
            </w:r>
            <w:r w:rsidRPr="00DF1AA1">
              <w:rPr>
                <w:rFonts w:ascii="Times New Roman" w:eastAsia="Times New Roman" w:hAnsi="Times New Roman" w:cs="Times New Roman"/>
                <w:sz w:val="24"/>
                <w:szCs w:val="24"/>
                <w:lang w:eastAsia="lv-LV"/>
              </w:rPr>
              <w:t>e-parakst</w:t>
            </w:r>
            <w:r w:rsidR="00F82215" w:rsidRPr="00DF1AA1">
              <w:rPr>
                <w:rFonts w:ascii="Times New Roman" w:eastAsia="Times New Roman" w:hAnsi="Times New Roman" w:cs="Times New Roman"/>
                <w:sz w:val="24"/>
                <w:szCs w:val="24"/>
                <w:lang w:eastAsia="lv-LV"/>
              </w:rPr>
              <w:t>u</w:t>
            </w:r>
            <w:r w:rsidRPr="00DF1AA1">
              <w:rPr>
                <w:rFonts w:ascii="Times New Roman" w:eastAsia="Times New Roman" w:hAnsi="Times New Roman" w:cs="Times New Roman"/>
                <w:sz w:val="24"/>
                <w:szCs w:val="24"/>
                <w:lang w:eastAsia="lv-LV"/>
              </w:rPr>
              <w:t>.</w:t>
            </w:r>
            <w:r w:rsidR="00E32F50" w:rsidRPr="00F072C9">
              <w:rPr>
                <w:rFonts w:ascii="Times New Roman" w:eastAsia="Times New Roman" w:hAnsi="Times New Roman" w:cs="Times New Roman"/>
                <w:sz w:val="24"/>
                <w:szCs w:val="24"/>
                <w:lang w:eastAsia="lv-LV"/>
              </w:rPr>
              <w:t xml:space="preserve"> Kā arī reglamentēta elektronisko identifikācijas līdzekļu </w:t>
            </w:r>
            <w:r w:rsidR="00E32F50">
              <w:rPr>
                <w:rFonts w:ascii="Times New Roman" w:eastAsia="Times New Roman" w:hAnsi="Times New Roman" w:cs="Times New Roman"/>
                <w:sz w:val="24"/>
                <w:szCs w:val="24"/>
                <w:lang w:eastAsia="lv-LV"/>
              </w:rPr>
              <w:t xml:space="preserve">– </w:t>
            </w:r>
            <w:r w:rsidR="00E32F50">
              <w:rPr>
                <w:rFonts w:ascii="Times New Roman" w:hAnsi="Times New Roman" w:cs="Times New Roman"/>
                <w:sz w:val="24"/>
                <w:szCs w:val="24"/>
              </w:rPr>
              <w:t>kodu kartes</w:t>
            </w:r>
            <w:r w:rsidR="00E32F50" w:rsidRPr="00F072C9">
              <w:rPr>
                <w:rFonts w:ascii="Times New Roman" w:hAnsi="Times New Roman" w:cs="Times New Roman"/>
                <w:sz w:val="24"/>
                <w:szCs w:val="24"/>
              </w:rPr>
              <w:t xml:space="preserve"> vai kodu kalkulator</w:t>
            </w:r>
            <w:r w:rsidR="00E32F50">
              <w:rPr>
                <w:rFonts w:ascii="Times New Roman" w:hAnsi="Times New Roman" w:cs="Times New Roman"/>
                <w:sz w:val="24"/>
                <w:szCs w:val="24"/>
              </w:rPr>
              <w:t>a, vai lietotāja vārda</w:t>
            </w:r>
            <w:r w:rsidR="00E32F50" w:rsidRPr="00F072C9">
              <w:rPr>
                <w:rFonts w:ascii="Times New Roman" w:hAnsi="Times New Roman" w:cs="Times New Roman"/>
                <w:sz w:val="24"/>
                <w:szCs w:val="24"/>
              </w:rPr>
              <w:t xml:space="preserve"> un x509 autentifikācijas sertifikāta parol</w:t>
            </w:r>
            <w:r w:rsidR="00E32F50">
              <w:rPr>
                <w:rFonts w:ascii="Times New Roman" w:hAnsi="Times New Roman" w:cs="Times New Roman"/>
                <w:sz w:val="24"/>
                <w:szCs w:val="24"/>
              </w:rPr>
              <w:t>es</w:t>
            </w:r>
            <w:r w:rsidR="00E32F50" w:rsidRPr="00F072C9">
              <w:rPr>
                <w:rFonts w:ascii="Times New Roman" w:hAnsi="Times New Roman" w:cs="Times New Roman"/>
                <w:sz w:val="24"/>
                <w:szCs w:val="24"/>
              </w:rPr>
              <w:t xml:space="preserve"> </w:t>
            </w:r>
            <w:r w:rsidR="00E32F50" w:rsidRPr="00F072C9">
              <w:rPr>
                <w:rFonts w:ascii="Times New Roman" w:eastAsia="Times New Roman" w:hAnsi="Times New Roman" w:cs="Times New Roman"/>
                <w:sz w:val="24"/>
                <w:szCs w:val="24"/>
                <w:lang w:eastAsia="lv-LV"/>
              </w:rPr>
              <w:t xml:space="preserve">saņemšanas kārtība nosakot, ka klientiem, kuru </w:t>
            </w:r>
            <w:r w:rsidR="00E32F50" w:rsidRPr="00F072C9">
              <w:rPr>
                <w:rFonts w:ascii="Times New Roman" w:hAnsi="Times New Roman" w:cs="Times New Roman"/>
                <w:sz w:val="24"/>
                <w:szCs w:val="24"/>
              </w:rPr>
              <w:t xml:space="preserve">adrese nav Rīgas administratīvajā teritorijā, </w:t>
            </w:r>
            <w:r w:rsidR="00E32F50">
              <w:rPr>
                <w:rFonts w:ascii="Times New Roman" w:hAnsi="Times New Roman" w:cs="Times New Roman"/>
                <w:sz w:val="24"/>
                <w:szCs w:val="24"/>
              </w:rPr>
              <w:t xml:space="preserve">tos </w:t>
            </w:r>
            <w:r w:rsidR="00E32F50" w:rsidRPr="00F072C9">
              <w:rPr>
                <w:rFonts w:ascii="Times New Roman" w:hAnsi="Times New Roman" w:cs="Times New Roman"/>
                <w:sz w:val="24"/>
                <w:szCs w:val="24"/>
              </w:rPr>
              <w:t>n</w:t>
            </w:r>
            <w:r w:rsidR="00E32F50">
              <w:rPr>
                <w:rFonts w:ascii="Times New Roman" w:hAnsi="Times New Roman" w:cs="Times New Roman"/>
                <w:sz w:val="24"/>
                <w:szCs w:val="24"/>
              </w:rPr>
              <w:t>osūta ierakstītā pasta sūtījumā, savukārt klientiem, kuru adrese ir</w:t>
            </w:r>
            <w:r w:rsidR="00E32F50" w:rsidRPr="00F072C9">
              <w:rPr>
                <w:rFonts w:ascii="Times New Roman" w:hAnsi="Times New Roman" w:cs="Times New Roman"/>
                <w:sz w:val="24"/>
                <w:szCs w:val="24"/>
              </w:rPr>
              <w:t xml:space="preserve"> Rīgas administratīvajā teritorijā </w:t>
            </w:r>
            <w:r w:rsidR="00E32F50">
              <w:rPr>
                <w:rFonts w:ascii="Times New Roman" w:hAnsi="Times New Roman" w:cs="Times New Roman"/>
                <w:sz w:val="24"/>
                <w:szCs w:val="24"/>
              </w:rPr>
              <w:t>tie jāsaņem klātienē – Valsts kases klientu apkalpošanas centrā</w:t>
            </w:r>
            <w:r w:rsidR="00E735F6">
              <w:rPr>
                <w:rFonts w:ascii="Times New Roman" w:hAnsi="Times New Roman" w:cs="Times New Roman"/>
                <w:sz w:val="24"/>
                <w:szCs w:val="24"/>
              </w:rPr>
              <w:t>, kas atrodas Rīgā, Smilšu ielā 1.</w:t>
            </w:r>
            <w:r w:rsidR="00E32F50">
              <w:rPr>
                <w:rFonts w:ascii="Times New Roman" w:hAnsi="Times New Roman" w:cs="Times New Roman"/>
                <w:sz w:val="24"/>
                <w:szCs w:val="24"/>
              </w:rPr>
              <w:t xml:space="preserve"> </w:t>
            </w:r>
            <w:r w:rsidR="00E32F50" w:rsidRPr="00F072C9">
              <w:rPr>
                <w:rFonts w:ascii="Times New Roman" w:hAnsi="Times New Roman" w:cs="Times New Roman"/>
                <w:sz w:val="24"/>
                <w:szCs w:val="24"/>
              </w:rPr>
              <w:t>Šāda kārtība ir noteikta,</w:t>
            </w:r>
            <w:r w:rsidR="00E32F50">
              <w:rPr>
                <w:rFonts w:ascii="Times New Roman" w:hAnsi="Times New Roman" w:cs="Times New Roman"/>
                <w:sz w:val="24"/>
                <w:szCs w:val="24"/>
              </w:rPr>
              <w:t xml:space="preserve"> </w:t>
            </w:r>
            <w:r w:rsidR="00E735F6">
              <w:rPr>
                <w:rFonts w:ascii="Times New Roman" w:hAnsi="Times New Roman" w:cs="Times New Roman"/>
                <w:sz w:val="24"/>
                <w:szCs w:val="24"/>
              </w:rPr>
              <w:t>lai k</w:t>
            </w:r>
            <w:r w:rsidR="007B04EB">
              <w:rPr>
                <w:rFonts w:ascii="Times New Roman" w:hAnsi="Times New Roman" w:cs="Times New Roman"/>
                <w:sz w:val="24"/>
                <w:szCs w:val="24"/>
              </w:rPr>
              <w:t>lient</w:t>
            </w:r>
            <w:r w:rsidR="00E735F6">
              <w:rPr>
                <w:rFonts w:ascii="Times New Roman" w:hAnsi="Times New Roman" w:cs="Times New Roman"/>
                <w:sz w:val="24"/>
                <w:szCs w:val="24"/>
              </w:rPr>
              <w:t>iem</w:t>
            </w:r>
            <w:r w:rsidR="007B04EB">
              <w:rPr>
                <w:rFonts w:ascii="Times New Roman" w:hAnsi="Times New Roman" w:cs="Times New Roman"/>
                <w:sz w:val="24"/>
                <w:szCs w:val="24"/>
              </w:rPr>
              <w:t>, kas atrodas ārpus Rīgas administratīvās teritorijas</w:t>
            </w:r>
            <w:r w:rsidR="00E735F6">
              <w:rPr>
                <w:rFonts w:ascii="Times New Roman" w:hAnsi="Times New Roman" w:cs="Times New Roman"/>
                <w:sz w:val="24"/>
                <w:szCs w:val="24"/>
              </w:rPr>
              <w:t xml:space="preserve"> atvieglotu elektroniskās identifikācijas līdzekļu saņemšan</w:t>
            </w:r>
            <w:r w:rsidR="00530025">
              <w:rPr>
                <w:rFonts w:ascii="Times New Roman" w:hAnsi="Times New Roman" w:cs="Times New Roman"/>
                <w:sz w:val="24"/>
                <w:szCs w:val="24"/>
              </w:rPr>
              <w:t>u</w:t>
            </w:r>
            <w:r w:rsidR="009316D5">
              <w:rPr>
                <w:rFonts w:ascii="Times New Roman" w:hAnsi="Times New Roman" w:cs="Times New Roman"/>
                <w:sz w:val="24"/>
                <w:szCs w:val="24"/>
              </w:rPr>
              <w:t xml:space="preserve"> </w:t>
            </w:r>
            <w:r w:rsidR="00530025">
              <w:rPr>
                <w:rFonts w:ascii="Times New Roman" w:hAnsi="Times New Roman" w:cs="Times New Roman"/>
                <w:sz w:val="24"/>
                <w:szCs w:val="24"/>
              </w:rPr>
              <w:t>un vienlaicīgi</w:t>
            </w:r>
            <w:r w:rsidR="009316D5">
              <w:rPr>
                <w:rFonts w:ascii="Times New Roman" w:hAnsi="Times New Roman" w:cs="Times New Roman"/>
                <w:sz w:val="24"/>
                <w:szCs w:val="24"/>
              </w:rPr>
              <w:t xml:space="preserve">, lai </w:t>
            </w:r>
            <w:r w:rsidR="007B04EB" w:rsidRPr="00F072C9">
              <w:rPr>
                <w:rFonts w:ascii="Times New Roman" w:hAnsi="Times New Roman" w:cs="Times New Roman"/>
                <w:sz w:val="24"/>
                <w:szCs w:val="24"/>
              </w:rPr>
              <w:t>samazinātu valsts budžeta izdevumus</w:t>
            </w:r>
            <w:r w:rsidR="00E735F6">
              <w:rPr>
                <w:rFonts w:ascii="Times New Roman" w:hAnsi="Times New Roman" w:cs="Times New Roman"/>
                <w:sz w:val="24"/>
                <w:szCs w:val="24"/>
              </w:rPr>
              <w:t xml:space="preserve"> elektroniskās</w:t>
            </w:r>
            <w:r w:rsidR="007B04EB" w:rsidRPr="00F072C9">
              <w:rPr>
                <w:rFonts w:ascii="Times New Roman" w:hAnsi="Times New Roman" w:cs="Times New Roman"/>
                <w:sz w:val="24"/>
                <w:szCs w:val="24"/>
              </w:rPr>
              <w:t xml:space="preserve"> identifikācija</w:t>
            </w:r>
            <w:r w:rsidR="007B04EB">
              <w:rPr>
                <w:rFonts w:ascii="Times New Roman" w:hAnsi="Times New Roman" w:cs="Times New Roman"/>
                <w:sz w:val="24"/>
                <w:szCs w:val="24"/>
              </w:rPr>
              <w:t xml:space="preserve">s līdzekļu </w:t>
            </w:r>
            <w:r w:rsidR="00C429E7">
              <w:rPr>
                <w:rFonts w:ascii="Times New Roman" w:hAnsi="Times New Roman" w:cs="Times New Roman"/>
                <w:sz w:val="24"/>
                <w:szCs w:val="24"/>
              </w:rPr>
              <w:t>izsniegšanas proces</w:t>
            </w:r>
            <w:r w:rsidR="00817FC7">
              <w:rPr>
                <w:rFonts w:ascii="Times New Roman" w:hAnsi="Times New Roman" w:cs="Times New Roman"/>
                <w:sz w:val="24"/>
                <w:szCs w:val="24"/>
              </w:rPr>
              <w:t>a nodrošināšanai.</w:t>
            </w:r>
          </w:p>
          <w:p w14:paraId="12C56190" w14:textId="0E526BD4" w:rsidR="007D1DE7" w:rsidRPr="00DF1AA1" w:rsidRDefault="007D1DE7" w:rsidP="001D58AC">
            <w:pPr>
              <w:spacing w:after="0" w:line="240" w:lineRule="auto"/>
              <w:jc w:val="both"/>
              <w:rPr>
                <w:rFonts w:ascii="Times New Roman" w:eastAsia="Times New Roman" w:hAnsi="Times New Roman" w:cs="Times New Roman"/>
                <w:sz w:val="24"/>
                <w:szCs w:val="24"/>
                <w:lang w:eastAsia="lv-LV"/>
              </w:rPr>
            </w:pPr>
            <w:proofErr w:type="gramStart"/>
            <w:r w:rsidRPr="00DF1AA1">
              <w:rPr>
                <w:rFonts w:ascii="Times New Roman" w:eastAsia="Times New Roman" w:hAnsi="Times New Roman" w:cs="Times New Roman"/>
                <w:sz w:val="24"/>
                <w:szCs w:val="24"/>
                <w:lang w:eastAsia="lv-LV"/>
              </w:rPr>
              <w:t>Noteikumu projektā svītrots nosacījums, ka kontam, kas atvērts programmas, apakšprogrammas līdzekļu atlikuma uz gada beigām uzskaitei līdz ieplānošanai budžetā, nosaka tikai “skatīt”</w:t>
            </w:r>
            <w:proofErr w:type="gramEnd"/>
            <w:r w:rsidRPr="00DF1AA1">
              <w:rPr>
                <w:rFonts w:ascii="Times New Roman" w:eastAsia="Times New Roman" w:hAnsi="Times New Roman" w:cs="Times New Roman"/>
                <w:sz w:val="24"/>
                <w:szCs w:val="24"/>
                <w:lang w:eastAsia="lv-LV"/>
              </w:rPr>
              <w:t xml:space="preserve"> pieejas režīmu. Tādā veidā tiek vienkāršota programmas, apakšprogrammas līdzekļu atlikuma pārgrāmatošanas kārtība. Vienlaikus tiek veikti grozījumi </w:t>
            </w:r>
            <w:r w:rsidR="001D58AC">
              <w:rPr>
                <w:rFonts w:ascii="Times New Roman" w:hAnsi="Times New Roman" w:cs="Times New Roman"/>
                <w:color w:val="000000" w:themeColor="text1"/>
                <w:sz w:val="24"/>
                <w:szCs w:val="24"/>
              </w:rPr>
              <w:t>MK noteikumos Nr. 1220</w:t>
            </w:r>
            <w:proofErr w:type="gramStart"/>
            <w:r w:rsidR="001D58AC">
              <w:rPr>
                <w:rFonts w:ascii="Times New Roman" w:hAnsi="Times New Roman" w:cs="Times New Roman"/>
                <w:color w:val="000000" w:themeColor="text1"/>
                <w:sz w:val="24"/>
                <w:szCs w:val="24"/>
              </w:rPr>
              <w:t xml:space="preserve"> </w:t>
            </w:r>
            <w:r w:rsidRPr="00DF1AA1">
              <w:rPr>
                <w:rFonts w:ascii="Times New Roman" w:eastAsia="Times New Roman" w:hAnsi="Times New Roman" w:cs="Times New Roman"/>
                <w:sz w:val="24"/>
                <w:szCs w:val="24"/>
                <w:lang w:eastAsia="lv-LV"/>
              </w:rPr>
              <w:t xml:space="preserve"> </w:t>
            </w:r>
            <w:proofErr w:type="gramEnd"/>
            <w:r w:rsidR="00C03AAA">
              <w:rPr>
                <w:rFonts w:ascii="Times New Roman" w:eastAsia="Times New Roman" w:hAnsi="Times New Roman" w:cs="Times New Roman"/>
                <w:sz w:val="24"/>
                <w:szCs w:val="24"/>
                <w:lang w:eastAsia="lv-LV"/>
              </w:rPr>
              <w:t>(izsludināts 13.09.2018. VSS, protokols Nr.36, paragrāfs Nr.10)</w:t>
            </w:r>
            <w:r w:rsidR="005106C6">
              <w:rPr>
                <w:rFonts w:ascii="Times New Roman" w:eastAsia="Times New Roman" w:hAnsi="Times New Roman" w:cs="Times New Roman"/>
                <w:sz w:val="24"/>
                <w:szCs w:val="24"/>
                <w:lang w:eastAsia="lv-LV"/>
              </w:rPr>
              <w:t>.</w:t>
            </w:r>
            <w:r w:rsidR="00C03AAA" w:rsidRPr="00DF1AA1">
              <w:rPr>
                <w:rFonts w:ascii="Times New Roman" w:eastAsia="Times New Roman" w:hAnsi="Times New Roman" w:cs="Times New Roman"/>
                <w:sz w:val="24"/>
                <w:szCs w:val="24"/>
                <w:lang w:eastAsia="lv-LV"/>
              </w:rPr>
              <w:t xml:space="preserve"> </w:t>
            </w:r>
          </w:p>
        </w:tc>
      </w:tr>
      <w:tr w:rsidR="005B1D34" w:rsidRPr="005B1D34" w14:paraId="096C6F84" w14:textId="77777777" w:rsidTr="005B1D34">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656820E4" w14:textId="77777777" w:rsidR="005B1D34" w:rsidRPr="005B1D34" w:rsidRDefault="005B1D34" w:rsidP="005B1D34">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66C2C9D4"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 xml:space="preserve">Projekta izstrādē iesaistītās institūcijas un publiskas personas </w:t>
            </w:r>
            <w:proofErr w:type="spellStart"/>
            <w:r w:rsidRPr="005B1D34">
              <w:rPr>
                <w:rFonts w:ascii="Times New Roman" w:eastAsia="Times New Roman" w:hAnsi="Times New Roman" w:cs="Times New Roman"/>
                <w:color w:val="000000" w:themeColor="text1"/>
                <w:sz w:val="24"/>
                <w:szCs w:val="24"/>
                <w:lang w:eastAsia="lv-LV"/>
              </w:rPr>
              <w:t>kapitāl-sabiedrības</w:t>
            </w:r>
            <w:proofErr w:type="spellEnd"/>
          </w:p>
        </w:tc>
        <w:tc>
          <w:tcPr>
            <w:tcW w:w="3439" w:type="pct"/>
            <w:tcBorders>
              <w:top w:val="outset" w:sz="6" w:space="0" w:color="414142"/>
              <w:left w:val="outset" w:sz="6" w:space="0" w:color="414142"/>
              <w:bottom w:val="outset" w:sz="6" w:space="0" w:color="414142"/>
              <w:right w:val="outset" w:sz="6" w:space="0" w:color="414142"/>
            </w:tcBorders>
            <w:hideMark/>
          </w:tcPr>
          <w:p w14:paraId="133C3FE8" w14:textId="4287CE0E" w:rsidR="005B1D34" w:rsidRPr="005B1D34" w:rsidRDefault="00903AFD" w:rsidP="005B1D34">
            <w:pPr>
              <w:spacing w:after="120" w:line="240" w:lineRule="auto"/>
              <w:jc w:val="both"/>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sz w:val="24"/>
                <w:szCs w:val="24"/>
                <w:lang w:eastAsia="lv-LV"/>
              </w:rPr>
              <w:t>Nav</w:t>
            </w:r>
          </w:p>
        </w:tc>
      </w:tr>
      <w:tr w:rsidR="005B1D34" w:rsidRPr="005B1D34" w14:paraId="3ACE78F7" w14:textId="77777777" w:rsidTr="005B1D34">
        <w:tc>
          <w:tcPr>
            <w:tcW w:w="309" w:type="pct"/>
            <w:tcBorders>
              <w:top w:val="outset" w:sz="6" w:space="0" w:color="414142"/>
              <w:left w:val="outset" w:sz="6" w:space="0" w:color="414142"/>
              <w:bottom w:val="outset" w:sz="6" w:space="0" w:color="414142"/>
              <w:right w:val="outset" w:sz="6" w:space="0" w:color="414142"/>
            </w:tcBorders>
            <w:hideMark/>
          </w:tcPr>
          <w:p w14:paraId="1FFED254" w14:textId="77777777" w:rsidR="005B1D34" w:rsidRPr="005B1D34" w:rsidRDefault="005B1D34" w:rsidP="005B1D34">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0DD79CE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D63700E" w14:textId="1C2FEC8F" w:rsidR="005B1D34" w:rsidRPr="005B1D34" w:rsidRDefault="00903AFD" w:rsidP="00AB7DE7">
            <w:pPr>
              <w:autoSpaceDE w:val="0"/>
              <w:autoSpaceDN w:val="0"/>
              <w:adjustRightInd w:val="0"/>
              <w:spacing w:after="120" w:line="240" w:lineRule="auto"/>
              <w:jc w:val="both"/>
              <w:rPr>
                <w:rFonts w:ascii="Times New Roman" w:hAnsi="Times New Roman" w:cs="Times New Roman"/>
                <w:color w:val="000000" w:themeColor="text1"/>
                <w:sz w:val="24"/>
                <w:szCs w:val="24"/>
              </w:rPr>
            </w:pPr>
            <w:r w:rsidRPr="005B1D34">
              <w:rPr>
                <w:rFonts w:ascii="Times New Roman" w:eastAsia="Times New Roman" w:hAnsi="Times New Roman" w:cs="Times New Roman"/>
                <w:sz w:val="24"/>
                <w:szCs w:val="24"/>
                <w:lang w:eastAsia="lv-LV"/>
              </w:rPr>
              <w:t>Nav</w:t>
            </w:r>
          </w:p>
        </w:tc>
      </w:tr>
    </w:tbl>
    <w:p w14:paraId="1E037832" w14:textId="77777777" w:rsidR="005B1D34" w:rsidRPr="005B1D34" w:rsidRDefault="005B1D34" w:rsidP="005B1D34">
      <w:pPr>
        <w:spacing w:after="12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9"/>
        <w:gridCol w:w="2265"/>
        <w:gridCol w:w="6461"/>
      </w:tblGrid>
      <w:tr w:rsidR="005B1D34" w:rsidRPr="005B1D34" w14:paraId="19E720AF" w14:textId="77777777" w:rsidTr="005B1D3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26CF30" w14:textId="77777777" w:rsidR="005B1D34" w:rsidRPr="005B1D34" w:rsidRDefault="005B1D34" w:rsidP="005B1D34">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903AFD" w:rsidRPr="005B1D34" w14:paraId="0770619C" w14:textId="77777777" w:rsidTr="005B1D3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DD8E8C" w14:textId="77777777" w:rsidR="00903AFD" w:rsidRPr="005B1D34" w:rsidRDefault="00903AFD" w:rsidP="00903AFD">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8B27AD0" w14:textId="77777777" w:rsidR="00903AFD" w:rsidRPr="005B1D34" w:rsidRDefault="00903AFD" w:rsidP="00903AFD">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mērķgrupas, kuras tiesiskais regulējums ietekmē</w:t>
            </w:r>
            <w:proofErr w:type="gramStart"/>
            <w:r w:rsidRPr="005B1D34">
              <w:rPr>
                <w:rFonts w:ascii="Times New Roman" w:eastAsia="Times New Roman" w:hAnsi="Times New Roman" w:cs="Times New Roman"/>
                <w:color w:val="000000" w:themeColor="text1"/>
                <w:sz w:val="24"/>
                <w:szCs w:val="24"/>
                <w:lang w:eastAsia="lv-LV"/>
              </w:rPr>
              <w:t xml:space="preserve"> vai varētu ietekmēt</w:t>
            </w:r>
            <w:proofErr w:type="gramEnd"/>
          </w:p>
        </w:tc>
        <w:tc>
          <w:tcPr>
            <w:tcW w:w="3517" w:type="pct"/>
            <w:tcBorders>
              <w:top w:val="outset" w:sz="6" w:space="0" w:color="414142"/>
              <w:left w:val="outset" w:sz="6" w:space="0" w:color="414142"/>
              <w:bottom w:val="outset" w:sz="6" w:space="0" w:color="414142"/>
              <w:right w:val="outset" w:sz="6" w:space="0" w:color="414142"/>
            </w:tcBorders>
          </w:tcPr>
          <w:p w14:paraId="1BE0502C" w14:textId="51CFC56F" w:rsidR="00903AFD" w:rsidRPr="005B1D34" w:rsidRDefault="000C0803" w:rsidP="000C080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Valsts budžeta iestādes</w:t>
            </w:r>
            <w:r w:rsidR="00903A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valsts budžeta daļēji finansētas atvasinātas publiskas personas, </w:t>
            </w:r>
            <w:r w:rsidR="00903AFD">
              <w:rPr>
                <w:rFonts w:ascii="Times New Roman" w:eastAsia="Times New Roman" w:hAnsi="Times New Roman" w:cs="Times New Roman"/>
                <w:sz w:val="24"/>
                <w:szCs w:val="24"/>
                <w:lang w:eastAsia="lv-LV"/>
              </w:rPr>
              <w:t>budžeta nefinansētas iestādes</w:t>
            </w:r>
            <w:r>
              <w:rPr>
                <w:rFonts w:ascii="Times New Roman" w:eastAsia="Times New Roman" w:hAnsi="Times New Roman" w:cs="Times New Roman"/>
                <w:sz w:val="24"/>
                <w:szCs w:val="24"/>
                <w:lang w:eastAsia="lv-LV"/>
              </w:rPr>
              <w:t>,</w:t>
            </w:r>
            <w:r w:rsidR="00903A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pašvaldības un to iestādes, </w:t>
            </w:r>
            <w:r w:rsidR="00903AFD">
              <w:rPr>
                <w:rFonts w:ascii="Times New Roman" w:eastAsia="Times New Roman" w:hAnsi="Times New Roman" w:cs="Times New Roman"/>
                <w:sz w:val="24"/>
                <w:szCs w:val="24"/>
                <w:lang w:eastAsia="lv-LV"/>
              </w:rPr>
              <w:t>ostu un brīvostu pārvaldes, zvērināt</w:t>
            </w:r>
            <w:r>
              <w:rPr>
                <w:rFonts w:ascii="Times New Roman" w:eastAsia="Times New Roman" w:hAnsi="Times New Roman" w:cs="Times New Roman"/>
                <w:sz w:val="24"/>
                <w:szCs w:val="24"/>
                <w:lang w:eastAsia="lv-LV"/>
              </w:rPr>
              <w:t>i</w:t>
            </w:r>
            <w:r w:rsidR="00903AFD">
              <w:rPr>
                <w:rFonts w:ascii="Times New Roman" w:eastAsia="Times New Roman" w:hAnsi="Times New Roman" w:cs="Times New Roman"/>
                <w:sz w:val="24"/>
                <w:szCs w:val="24"/>
                <w:lang w:eastAsia="lv-LV"/>
              </w:rPr>
              <w:t xml:space="preserve"> </w:t>
            </w:r>
            <w:r w:rsidR="00903AFD" w:rsidRPr="005B1D34">
              <w:rPr>
                <w:rFonts w:ascii="Times New Roman" w:eastAsia="Times New Roman" w:hAnsi="Times New Roman" w:cs="Times New Roman"/>
                <w:sz w:val="24"/>
                <w:szCs w:val="24"/>
                <w:lang w:eastAsia="lv-LV"/>
              </w:rPr>
              <w:t>tiesu izpildīt</w:t>
            </w:r>
            <w:r w:rsidR="00903AFD">
              <w:rPr>
                <w:rFonts w:ascii="Times New Roman" w:eastAsia="Times New Roman" w:hAnsi="Times New Roman" w:cs="Times New Roman"/>
                <w:sz w:val="24"/>
                <w:szCs w:val="24"/>
                <w:lang w:eastAsia="lv-LV"/>
              </w:rPr>
              <w:t>āj</w:t>
            </w:r>
            <w:r>
              <w:rPr>
                <w:rFonts w:ascii="Times New Roman" w:eastAsia="Times New Roman" w:hAnsi="Times New Roman" w:cs="Times New Roman"/>
                <w:sz w:val="24"/>
                <w:szCs w:val="24"/>
                <w:lang w:eastAsia="lv-LV"/>
              </w:rPr>
              <w:t>i</w:t>
            </w:r>
            <w:r w:rsidR="00903AFD">
              <w:rPr>
                <w:rFonts w:ascii="Times New Roman" w:eastAsia="Times New Roman" w:hAnsi="Times New Roman" w:cs="Times New Roman"/>
                <w:sz w:val="24"/>
                <w:szCs w:val="24"/>
                <w:lang w:eastAsia="lv-LV"/>
              </w:rPr>
              <w:t xml:space="preserve">, </w:t>
            </w:r>
            <w:r w:rsidR="00903AFD" w:rsidRPr="005B1D34">
              <w:rPr>
                <w:rFonts w:ascii="Times New Roman" w:eastAsia="Times New Roman" w:hAnsi="Times New Roman" w:cs="Times New Roman"/>
                <w:sz w:val="24"/>
                <w:szCs w:val="24"/>
                <w:lang w:eastAsia="lv-LV"/>
              </w:rPr>
              <w:t>kapitālsabiedrīb</w:t>
            </w:r>
            <w:r w:rsidR="00903AFD">
              <w:rPr>
                <w:rFonts w:ascii="Times New Roman" w:eastAsia="Times New Roman" w:hAnsi="Times New Roman" w:cs="Times New Roman"/>
                <w:sz w:val="24"/>
                <w:szCs w:val="24"/>
                <w:lang w:eastAsia="lv-LV"/>
              </w:rPr>
              <w:t>as</w:t>
            </w:r>
            <w:r w:rsidR="00903AFD" w:rsidRPr="005B1D34">
              <w:rPr>
                <w:rFonts w:ascii="Times New Roman" w:eastAsia="Times New Roman" w:hAnsi="Times New Roman" w:cs="Times New Roman"/>
                <w:sz w:val="24"/>
                <w:szCs w:val="24"/>
                <w:lang w:eastAsia="lv-LV"/>
              </w:rPr>
              <w:t xml:space="preserve">, </w:t>
            </w:r>
            <w:r w:rsidR="003B21C8">
              <w:rPr>
                <w:rFonts w:ascii="Times New Roman" w:eastAsia="Times New Roman" w:hAnsi="Times New Roman" w:cs="Times New Roman"/>
                <w:sz w:val="24"/>
                <w:szCs w:val="24"/>
                <w:lang w:eastAsia="lv-LV"/>
              </w:rPr>
              <w:t>b</w:t>
            </w:r>
            <w:r w:rsidR="003B21C8" w:rsidRPr="003B21C8">
              <w:rPr>
                <w:rFonts w:ascii="Times New Roman" w:eastAsia="Times New Roman" w:hAnsi="Times New Roman" w:cs="Times New Roman"/>
                <w:sz w:val="24"/>
                <w:szCs w:val="24"/>
                <w:lang w:eastAsia="lv-LV"/>
              </w:rPr>
              <w:t>iedrības</w:t>
            </w:r>
            <w:r w:rsidR="003E3E8C">
              <w:rPr>
                <w:rFonts w:ascii="Times New Roman" w:eastAsia="Times New Roman" w:hAnsi="Times New Roman" w:cs="Times New Roman"/>
                <w:sz w:val="24"/>
                <w:szCs w:val="24"/>
                <w:lang w:eastAsia="lv-LV"/>
              </w:rPr>
              <w:t>,</w:t>
            </w:r>
            <w:r w:rsidR="003B21C8" w:rsidRPr="003B21C8">
              <w:rPr>
                <w:rFonts w:ascii="Times New Roman" w:eastAsia="Times New Roman" w:hAnsi="Times New Roman" w:cs="Times New Roman"/>
                <w:sz w:val="24"/>
                <w:szCs w:val="24"/>
                <w:lang w:eastAsia="lv-LV"/>
              </w:rPr>
              <w:t xml:space="preserve"> nodibinājumi</w:t>
            </w:r>
            <w:r w:rsidR="003B21C8">
              <w:rPr>
                <w:rFonts w:ascii="Times New Roman" w:eastAsia="Times New Roman" w:hAnsi="Times New Roman" w:cs="Times New Roman"/>
                <w:sz w:val="24"/>
                <w:szCs w:val="24"/>
                <w:lang w:eastAsia="lv-LV"/>
              </w:rPr>
              <w:t>,</w:t>
            </w:r>
            <w:r w:rsidR="005D6023">
              <w:rPr>
                <w:rFonts w:ascii="Times New Roman" w:eastAsia="Times New Roman" w:hAnsi="Times New Roman" w:cs="Times New Roman"/>
                <w:sz w:val="24"/>
                <w:szCs w:val="24"/>
                <w:lang w:eastAsia="lv-LV"/>
              </w:rPr>
              <w:t xml:space="preserve"> reliģiskās organizācijas</w:t>
            </w:r>
            <w:r>
              <w:rPr>
                <w:rFonts w:ascii="Times New Roman" w:eastAsia="Times New Roman" w:hAnsi="Times New Roman" w:cs="Times New Roman"/>
                <w:sz w:val="24"/>
                <w:szCs w:val="24"/>
                <w:lang w:eastAsia="lv-LV"/>
              </w:rPr>
              <w:t xml:space="preserve"> un to iestādes</w:t>
            </w:r>
            <w:r w:rsidR="005D602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citas budžeta finansētas institūcijas, kā arī </w:t>
            </w:r>
            <w:r w:rsidR="00390CC4">
              <w:rPr>
                <w:rFonts w:ascii="Times New Roman" w:eastAsia="Times New Roman" w:hAnsi="Times New Roman" w:cs="Times New Roman"/>
                <w:sz w:val="24"/>
                <w:szCs w:val="24"/>
                <w:lang w:eastAsia="lv-LV"/>
              </w:rPr>
              <w:t>personas</w:t>
            </w:r>
            <w:r w:rsidR="005D6023">
              <w:rPr>
                <w:rFonts w:ascii="Times New Roman" w:eastAsia="Times New Roman" w:hAnsi="Times New Roman" w:cs="Times New Roman"/>
                <w:sz w:val="24"/>
                <w:szCs w:val="24"/>
                <w:lang w:eastAsia="lv-LV"/>
              </w:rPr>
              <w:t xml:space="preserve">, </w:t>
            </w:r>
            <w:r w:rsidR="003B21C8">
              <w:rPr>
                <w:rFonts w:ascii="Times New Roman" w:eastAsia="Times New Roman" w:hAnsi="Times New Roman" w:cs="Times New Roman"/>
                <w:sz w:val="24"/>
                <w:szCs w:val="24"/>
                <w:lang w:eastAsia="lv-LV"/>
              </w:rPr>
              <w:t>kur</w:t>
            </w:r>
            <w:r w:rsidR="005D6023">
              <w:rPr>
                <w:rFonts w:ascii="Times New Roman" w:eastAsia="Times New Roman" w:hAnsi="Times New Roman" w:cs="Times New Roman"/>
                <w:sz w:val="24"/>
                <w:szCs w:val="24"/>
                <w:lang w:eastAsia="lv-LV"/>
              </w:rPr>
              <w:t>ā</w:t>
            </w:r>
            <w:r w:rsidR="003B21C8">
              <w:rPr>
                <w:rFonts w:ascii="Times New Roman" w:eastAsia="Times New Roman" w:hAnsi="Times New Roman" w:cs="Times New Roman"/>
                <w:sz w:val="24"/>
                <w:szCs w:val="24"/>
                <w:lang w:eastAsia="lv-LV"/>
              </w:rPr>
              <w:t>m normatīvajos aktos noteiktajā kārtībā ir pienākums sniegt pārskatus,</w:t>
            </w:r>
            <w:r w:rsidR="003B21C8" w:rsidRPr="003B21C8">
              <w:rPr>
                <w:rFonts w:ascii="Times New Roman" w:eastAsia="Times New Roman" w:hAnsi="Times New Roman" w:cs="Times New Roman"/>
                <w:sz w:val="24"/>
                <w:szCs w:val="24"/>
                <w:lang w:eastAsia="lv-LV"/>
              </w:rPr>
              <w:t xml:space="preserve"> </w:t>
            </w:r>
            <w:r w:rsidR="00903AFD">
              <w:rPr>
                <w:rFonts w:ascii="Times New Roman" w:eastAsia="Times New Roman" w:hAnsi="Times New Roman" w:cs="Times New Roman"/>
                <w:sz w:val="24"/>
                <w:szCs w:val="24"/>
                <w:lang w:eastAsia="lv-LV"/>
              </w:rPr>
              <w:t>kā arī personas</w:t>
            </w:r>
            <w:r w:rsidR="00903AFD" w:rsidRPr="005B1D34">
              <w:rPr>
                <w:rFonts w:ascii="Times New Roman" w:eastAsia="Times New Roman" w:hAnsi="Times New Roman" w:cs="Times New Roman"/>
                <w:sz w:val="24"/>
                <w:szCs w:val="24"/>
                <w:lang w:eastAsia="lv-LV"/>
              </w:rPr>
              <w:t>, kuras nav konta rīkotājas, bet ir saņēmušas konta rīkotāja atļauju informācijas saņemšanai.</w:t>
            </w:r>
          </w:p>
        </w:tc>
      </w:tr>
      <w:tr w:rsidR="005B1D34" w:rsidRPr="005B1D34" w14:paraId="463C1ADE" w14:textId="77777777" w:rsidTr="005B1D3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D5D44EE"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2.</w:t>
            </w:r>
          </w:p>
        </w:tc>
        <w:tc>
          <w:tcPr>
            <w:tcW w:w="1233" w:type="pct"/>
            <w:tcBorders>
              <w:top w:val="outset" w:sz="6" w:space="0" w:color="414142"/>
              <w:left w:val="outset" w:sz="6" w:space="0" w:color="414142"/>
              <w:bottom w:val="outset" w:sz="6" w:space="0" w:color="414142"/>
              <w:right w:val="outset" w:sz="6" w:space="0" w:color="414142"/>
            </w:tcBorders>
            <w:hideMark/>
          </w:tcPr>
          <w:p w14:paraId="7E2A658E"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45E71AF" w14:textId="41253B26" w:rsidR="005B1D34" w:rsidRPr="009546BA" w:rsidRDefault="005B1D34" w:rsidP="00AF32D7">
            <w:pPr>
              <w:spacing w:after="120" w:line="240" w:lineRule="auto"/>
              <w:jc w:val="both"/>
              <w:rPr>
                <w:rFonts w:ascii="Times New Roman" w:eastAsia="Times New Roman" w:hAnsi="Times New Roman" w:cs="Times New Roman"/>
                <w:color w:val="000000" w:themeColor="text1"/>
                <w:sz w:val="24"/>
                <w:szCs w:val="24"/>
                <w:lang w:eastAsia="lv-LV"/>
              </w:rPr>
            </w:pPr>
            <w:r w:rsidRPr="009546BA">
              <w:rPr>
                <w:rFonts w:ascii="Times New Roman" w:hAnsi="Times New Roman" w:cs="Times New Roman"/>
                <w:sz w:val="24"/>
                <w:szCs w:val="24"/>
                <w:lang w:eastAsia="lv-LV"/>
              </w:rPr>
              <w:t xml:space="preserve">Noteikumu projekts </w:t>
            </w:r>
            <w:r w:rsidR="00903AFD" w:rsidRPr="009546BA">
              <w:rPr>
                <w:rFonts w:ascii="Times New Roman" w:hAnsi="Times New Roman" w:cs="Times New Roman"/>
                <w:sz w:val="24"/>
                <w:szCs w:val="24"/>
                <w:lang w:eastAsia="lv-LV"/>
              </w:rPr>
              <w:t xml:space="preserve">nodrošina iespēju ar e-pakalpojuma starpniecību operatīvāk saņemt Valsts kases nodrošinātos pakalpojumus. </w:t>
            </w:r>
            <w:r w:rsidR="00A879E0" w:rsidRPr="009546BA">
              <w:rPr>
                <w:rFonts w:ascii="Times New Roman" w:eastAsia="Times New Roman" w:hAnsi="Times New Roman" w:cs="Times New Roman"/>
                <w:color w:val="000000" w:themeColor="text1"/>
                <w:sz w:val="24"/>
                <w:szCs w:val="24"/>
                <w:lang w:eastAsia="lv-LV"/>
              </w:rPr>
              <w:t xml:space="preserve">Atsakoties no </w:t>
            </w:r>
            <w:r w:rsidR="00A879E0" w:rsidRPr="009546BA">
              <w:rPr>
                <w:rFonts w:ascii="Times New Roman" w:eastAsia="Times New Roman" w:hAnsi="Times New Roman" w:cs="Times New Roman"/>
                <w:sz w:val="24"/>
                <w:szCs w:val="24"/>
                <w:lang w:eastAsia="lv-LV"/>
              </w:rPr>
              <w:t xml:space="preserve">Valsts kases nodrošināto elektroniskās identifikācijas līdzekļu – kodu kartes un kodu kalkulatora izsniegšanas </w:t>
            </w:r>
            <w:proofErr w:type="spellStart"/>
            <w:r w:rsidR="00A879E0" w:rsidRPr="009546BA">
              <w:rPr>
                <w:rFonts w:ascii="Times New Roman" w:eastAsia="Times New Roman" w:hAnsi="Times New Roman" w:cs="Times New Roman"/>
                <w:sz w:val="24"/>
                <w:szCs w:val="24"/>
                <w:lang w:eastAsia="lv-LV"/>
              </w:rPr>
              <w:t>eTāmju</w:t>
            </w:r>
            <w:proofErr w:type="spellEnd"/>
            <w:r w:rsidR="00A879E0" w:rsidRPr="009546BA">
              <w:rPr>
                <w:rFonts w:ascii="Times New Roman" w:eastAsia="Times New Roman" w:hAnsi="Times New Roman" w:cs="Times New Roman"/>
                <w:sz w:val="24"/>
                <w:szCs w:val="24"/>
                <w:lang w:eastAsia="lv-LV"/>
              </w:rPr>
              <w:t xml:space="preserve">, </w:t>
            </w:r>
            <w:proofErr w:type="spellStart"/>
            <w:r w:rsidR="00A879E0" w:rsidRPr="009546BA">
              <w:rPr>
                <w:rFonts w:ascii="Times New Roman" w:eastAsia="Times New Roman" w:hAnsi="Times New Roman" w:cs="Times New Roman"/>
                <w:sz w:val="24"/>
                <w:szCs w:val="24"/>
                <w:lang w:eastAsia="lv-LV"/>
              </w:rPr>
              <w:t>ePārskatu</w:t>
            </w:r>
            <w:proofErr w:type="spellEnd"/>
            <w:r w:rsidR="00A879E0" w:rsidRPr="009546BA">
              <w:rPr>
                <w:rFonts w:ascii="Times New Roman" w:eastAsia="Times New Roman" w:hAnsi="Times New Roman" w:cs="Times New Roman"/>
                <w:sz w:val="24"/>
                <w:szCs w:val="24"/>
                <w:lang w:eastAsia="lv-LV"/>
              </w:rPr>
              <w:t xml:space="preserve">, </w:t>
            </w:r>
            <w:proofErr w:type="spellStart"/>
            <w:r w:rsidR="00A879E0" w:rsidRPr="009546BA">
              <w:rPr>
                <w:rFonts w:ascii="Times New Roman" w:eastAsia="Times New Roman" w:hAnsi="Times New Roman" w:cs="Times New Roman"/>
                <w:sz w:val="24"/>
                <w:szCs w:val="24"/>
                <w:lang w:eastAsia="lv-LV"/>
              </w:rPr>
              <w:t>ePlānu</w:t>
            </w:r>
            <w:proofErr w:type="spellEnd"/>
            <w:r w:rsidR="00A879E0" w:rsidRPr="009546BA">
              <w:rPr>
                <w:rFonts w:ascii="Times New Roman" w:eastAsia="Times New Roman" w:hAnsi="Times New Roman" w:cs="Times New Roman"/>
                <w:sz w:val="24"/>
                <w:szCs w:val="24"/>
                <w:lang w:eastAsia="lv-LV"/>
              </w:rPr>
              <w:t xml:space="preserve">, </w:t>
            </w:r>
            <w:proofErr w:type="spellStart"/>
            <w:r w:rsidR="00A879E0" w:rsidRPr="009546BA">
              <w:rPr>
                <w:rFonts w:ascii="Times New Roman" w:eastAsia="Times New Roman" w:hAnsi="Times New Roman" w:cs="Times New Roman"/>
                <w:sz w:val="24"/>
                <w:szCs w:val="24"/>
                <w:lang w:eastAsia="lv-LV"/>
              </w:rPr>
              <w:t>eAizņēmumu</w:t>
            </w:r>
            <w:proofErr w:type="spellEnd"/>
            <w:r w:rsidR="00A879E0" w:rsidRPr="009546BA">
              <w:rPr>
                <w:rFonts w:ascii="Times New Roman" w:eastAsia="Times New Roman" w:hAnsi="Times New Roman" w:cs="Times New Roman"/>
                <w:sz w:val="24"/>
                <w:szCs w:val="24"/>
                <w:lang w:eastAsia="lv-LV"/>
              </w:rPr>
              <w:t xml:space="preserve"> lietotājiem un </w:t>
            </w:r>
            <w:proofErr w:type="spellStart"/>
            <w:r w:rsidR="00A879E0" w:rsidRPr="009546BA">
              <w:rPr>
                <w:rFonts w:ascii="Times New Roman" w:eastAsia="Times New Roman" w:hAnsi="Times New Roman" w:cs="Times New Roman"/>
                <w:sz w:val="24"/>
                <w:szCs w:val="24"/>
                <w:lang w:eastAsia="lv-LV"/>
              </w:rPr>
              <w:t>eKases</w:t>
            </w:r>
            <w:proofErr w:type="spellEnd"/>
            <w:r w:rsidR="00A879E0" w:rsidRPr="009546BA">
              <w:rPr>
                <w:rFonts w:ascii="Times New Roman" w:eastAsia="Times New Roman" w:hAnsi="Times New Roman" w:cs="Times New Roman"/>
                <w:sz w:val="24"/>
                <w:szCs w:val="24"/>
                <w:lang w:eastAsia="lv-LV"/>
              </w:rPr>
              <w:t xml:space="preserve"> lietotājiem, kuru pieejas režīms ir “skatīt ienākošos”, “skatīt izejošos”, “skatīt visus”, “vadīt MR”, un izmantojot koplietošanas IKT risinājumus (Valsts reģionālās attīstības aģentūras nodrošinātais e-pakalpojums “vienotā pieteikšanās”) būs iespējams pakāpeniski samazināt izmaksas </w:t>
            </w:r>
            <w:r w:rsidR="00AF32D7">
              <w:rPr>
                <w:rFonts w:ascii="Times New Roman" w:eastAsia="Times New Roman" w:hAnsi="Times New Roman" w:cs="Times New Roman"/>
                <w:sz w:val="24"/>
                <w:szCs w:val="24"/>
                <w:lang w:eastAsia="lv-LV"/>
              </w:rPr>
              <w:t>valsts budžetam</w:t>
            </w:r>
            <w:r w:rsidR="003B21C8" w:rsidRPr="009546BA">
              <w:rPr>
                <w:rFonts w:ascii="Times New Roman" w:eastAsia="Times New Roman" w:hAnsi="Times New Roman" w:cs="Times New Roman"/>
                <w:sz w:val="24"/>
                <w:szCs w:val="24"/>
                <w:lang w:eastAsia="lv-LV"/>
              </w:rPr>
              <w:t xml:space="preserve"> </w:t>
            </w:r>
            <w:r w:rsidR="00A879E0" w:rsidRPr="009546BA">
              <w:rPr>
                <w:rFonts w:ascii="Times New Roman" w:eastAsia="Times New Roman" w:hAnsi="Times New Roman" w:cs="Times New Roman"/>
                <w:sz w:val="24"/>
                <w:szCs w:val="24"/>
                <w:lang w:eastAsia="lv-LV"/>
              </w:rPr>
              <w:t xml:space="preserve">elektroniskās identifikācijas līdzekļu – </w:t>
            </w:r>
            <w:r w:rsidR="003B21C8" w:rsidRPr="009546BA">
              <w:rPr>
                <w:rFonts w:ascii="Times New Roman" w:eastAsia="Times New Roman" w:hAnsi="Times New Roman" w:cs="Times New Roman"/>
                <w:sz w:val="24"/>
                <w:szCs w:val="24"/>
                <w:lang w:eastAsia="lv-LV"/>
              </w:rPr>
              <w:t>kodu kartes un kodu kalkulatoru nodrošināšana</w:t>
            </w:r>
            <w:r w:rsidR="00AF32D7">
              <w:rPr>
                <w:rFonts w:ascii="Times New Roman" w:eastAsia="Times New Roman" w:hAnsi="Times New Roman" w:cs="Times New Roman"/>
                <w:sz w:val="24"/>
                <w:szCs w:val="24"/>
                <w:lang w:eastAsia="lv-LV"/>
              </w:rPr>
              <w:t>i</w:t>
            </w:r>
            <w:r w:rsidR="00A879E0" w:rsidRPr="009546BA">
              <w:rPr>
                <w:rFonts w:ascii="Times New Roman" w:eastAsia="Times New Roman" w:hAnsi="Times New Roman" w:cs="Times New Roman"/>
                <w:sz w:val="24"/>
                <w:szCs w:val="24"/>
                <w:lang w:eastAsia="lv-LV"/>
              </w:rPr>
              <w:t xml:space="preserve">, kā arī </w:t>
            </w:r>
            <w:r w:rsidR="008669C3">
              <w:rPr>
                <w:rFonts w:ascii="Times New Roman" w:eastAsia="Times New Roman" w:hAnsi="Times New Roman" w:cs="Times New Roman"/>
                <w:sz w:val="24"/>
                <w:szCs w:val="24"/>
                <w:lang w:eastAsia="lv-LV"/>
              </w:rPr>
              <w:t>mazināt</w:t>
            </w:r>
            <w:r w:rsidR="00A879E0" w:rsidRPr="009546BA">
              <w:rPr>
                <w:rFonts w:ascii="Times New Roman" w:eastAsia="Times New Roman" w:hAnsi="Times New Roman" w:cs="Times New Roman"/>
                <w:sz w:val="24"/>
                <w:szCs w:val="24"/>
                <w:lang w:eastAsia="lv-LV"/>
              </w:rPr>
              <w:t xml:space="preserve"> slogu Valsts kasei, nodrošinot elektroniskās identifikācijas līdzekļu izsniegšanu lietotājiem un konsultāciju sniegšanu par to lietošanu.</w:t>
            </w:r>
          </w:p>
        </w:tc>
      </w:tr>
      <w:tr w:rsidR="005B1D34" w:rsidRPr="005B1D34" w14:paraId="0F507810" w14:textId="77777777" w:rsidTr="005B1D3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ADF9DC1"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3FB3A631"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703729EE" w14:textId="00C66655" w:rsidR="005B1D34" w:rsidRPr="005B1D34" w:rsidRDefault="003B21C8" w:rsidP="003B21C8">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Noteikumu projekts šo jomu neskar.</w:t>
            </w:r>
          </w:p>
        </w:tc>
      </w:tr>
      <w:tr w:rsidR="005B1D34" w:rsidRPr="005B1D34" w14:paraId="2A97A5BA" w14:textId="77777777" w:rsidTr="005B1D34">
        <w:trPr>
          <w:trHeight w:val="408"/>
        </w:trPr>
        <w:tc>
          <w:tcPr>
            <w:tcW w:w="250" w:type="pct"/>
            <w:tcBorders>
              <w:top w:val="outset" w:sz="6" w:space="0" w:color="414142"/>
              <w:left w:val="outset" w:sz="6" w:space="0" w:color="414142"/>
              <w:bottom w:val="outset" w:sz="6" w:space="0" w:color="414142"/>
              <w:right w:val="outset" w:sz="6" w:space="0" w:color="414142"/>
            </w:tcBorders>
          </w:tcPr>
          <w:p w14:paraId="1D1AC72B"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27578FCB"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834BF31" w14:textId="535AF962" w:rsidR="005B1D34" w:rsidRPr="005B1D34" w:rsidRDefault="00AE322E" w:rsidP="006A2A99">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5B1D34" w:rsidRPr="005B1D34" w14:paraId="10A274B9" w14:textId="77777777" w:rsidTr="005B1D34">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6BD8BC4"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00A7A4B7"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3A66B109" w14:textId="059F3DCB" w:rsidR="005B1D34" w:rsidRPr="005B1D34" w:rsidRDefault="005656BC" w:rsidP="005B1D34">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46144B72" w14:textId="53A1BAE2" w:rsidR="005B1D34" w:rsidRDefault="005B1D34" w:rsidP="005B1D34">
      <w:pPr>
        <w:spacing w:after="12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5000" w:type="pct"/>
        <w:tblLayout w:type="fixed"/>
        <w:tblLook w:val="04A0" w:firstRow="1" w:lastRow="0" w:firstColumn="1" w:lastColumn="0" w:noHBand="0" w:noVBand="1"/>
      </w:tblPr>
      <w:tblGrid>
        <w:gridCol w:w="9287"/>
      </w:tblGrid>
      <w:tr w:rsidR="003B21C8" w:rsidRPr="00CD458B" w14:paraId="49CF80BF" w14:textId="77777777" w:rsidTr="003B21C8">
        <w:tc>
          <w:tcPr>
            <w:tcW w:w="5000" w:type="pct"/>
            <w:hideMark/>
          </w:tcPr>
          <w:p w14:paraId="32A6F346" w14:textId="77777777" w:rsidR="003B21C8" w:rsidRPr="00CD458B" w:rsidRDefault="003B21C8" w:rsidP="00CD6713">
            <w:pPr>
              <w:spacing w:after="120"/>
              <w:rPr>
                <w:rFonts w:eastAsia="Times New Roman" w:cs="Times New Roman"/>
                <w:b/>
                <w:bCs/>
                <w:iCs/>
                <w:color w:val="000000" w:themeColor="text1"/>
                <w:sz w:val="24"/>
                <w:szCs w:val="24"/>
                <w:lang w:eastAsia="lv-LV"/>
              </w:rPr>
            </w:pPr>
            <w:r w:rsidRPr="00CD458B">
              <w:rPr>
                <w:rFonts w:eastAsia="Times New Roman" w:cs="Times New Roman"/>
                <w:b/>
                <w:bCs/>
                <w:iCs/>
                <w:color w:val="000000" w:themeColor="text1"/>
                <w:sz w:val="24"/>
                <w:szCs w:val="24"/>
                <w:lang w:eastAsia="lv-LV"/>
              </w:rPr>
              <w:t>III. Tiesību akta projekta ietekme uz valsts budžetu un pašvaldību budžetiem</w:t>
            </w:r>
          </w:p>
        </w:tc>
      </w:tr>
      <w:tr w:rsidR="00FA18BE" w:rsidRPr="00CD458B" w14:paraId="15A98057" w14:textId="77777777" w:rsidTr="003B21C8">
        <w:tc>
          <w:tcPr>
            <w:tcW w:w="5000" w:type="pct"/>
          </w:tcPr>
          <w:p w14:paraId="37A0249E" w14:textId="5D3CA0FD" w:rsidR="00FA18BE" w:rsidRPr="00CD458B" w:rsidRDefault="00FA18BE" w:rsidP="00FA18BE">
            <w:pPr>
              <w:spacing w:after="120"/>
              <w:jc w:val="center"/>
              <w:rPr>
                <w:rFonts w:eastAsia="Times New Roman" w:cs="Times New Roman"/>
                <w:b/>
                <w:bCs/>
                <w:iCs/>
                <w:color w:val="000000" w:themeColor="text1"/>
                <w:sz w:val="24"/>
                <w:szCs w:val="24"/>
                <w:lang w:eastAsia="lv-LV"/>
              </w:rPr>
            </w:pPr>
            <w:r w:rsidRPr="00CD458B">
              <w:rPr>
                <w:rFonts w:eastAsia="Times New Roman" w:cs="Times New Roman"/>
                <w:iCs/>
                <w:color w:val="000000" w:themeColor="text1"/>
                <w:sz w:val="24"/>
                <w:szCs w:val="24"/>
                <w:lang w:eastAsia="lv-LV"/>
              </w:rPr>
              <w:t>Projekts</w:t>
            </w:r>
            <w:r>
              <w:rPr>
                <w:rFonts w:eastAsia="Times New Roman" w:cs="Times New Roman"/>
                <w:iCs/>
                <w:color w:val="000000" w:themeColor="text1"/>
                <w:sz w:val="24"/>
                <w:szCs w:val="24"/>
                <w:lang w:eastAsia="lv-LV"/>
              </w:rPr>
              <w:t xml:space="preserve"> šo jomu neskar</w:t>
            </w:r>
          </w:p>
        </w:tc>
      </w:tr>
    </w:tbl>
    <w:p w14:paraId="1F41EB3F" w14:textId="745D65AC" w:rsid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3321"/>
        <w:gridCol w:w="5475"/>
      </w:tblGrid>
      <w:tr w:rsidR="00003C3D" w14:paraId="638F0CB8" w14:textId="77777777" w:rsidTr="00003C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49DC24" w14:textId="77777777" w:rsidR="00003C3D" w:rsidRDefault="00003C3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003C3D" w14:paraId="6E27F2D9" w14:textId="77777777" w:rsidTr="00003C3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E7DF2A"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1. </w:t>
            </w:r>
          </w:p>
        </w:tc>
        <w:tc>
          <w:tcPr>
            <w:tcW w:w="1784" w:type="pct"/>
            <w:tcBorders>
              <w:top w:val="outset" w:sz="6" w:space="0" w:color="auto"/>
              <w:left w:val="outset" w:sz="6" w:space="0" w:color="auto"/>
              <w:bottom w:val="outset" w:sz="6" w:space="0" w:color="auto"/>
              <w:right w:val="outset" w:sz="6" w:space="0" w:color="auto"/>
            </w:tcBorders>
            <w:hideMark/>
          </w:tcPr>
          <w:p w14:paraId="37690C73"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vAlign w:val="center"/>
            <w:hideMark/>
          </w:tcPr>
          <w:p w14:paraId="25CF133B" w14:textId="116503F6" w:rsidR="00003C3D" w:rsidRDefault="00003C3D" w:rsidP="00003C3D">
            <w:pPr>
              <w:spacing w:after="0" w:line="240" w:lineRule="auto"/>
              <w:jc w:val="both"/>
              <w:rPr>
                <w:rFonts w:ascii="Times New Roman" w:eastAsia="Times New Roman" w:hAnsi="Times New Roman" w:cs="Times New Roman"/>
                <w:iCs/>
                <w:sz w:val="24"/>
                <w:szCs w:val="24"/>
                <w:lang w:eastAsia="lv-LV"/>
              </w:rPr>
            </w:pPr>
            <w:r w:rsidRPr="00003C3D">
              <w:rPr>
                <w:rFonts w:ascii="Times New Roman" w:eastAsia="Times New Roman" w:hAnsi="Times New Roman" w:cs="Times New Roman"/>
                <w:iCs/>
                <w:sz w:val="24"/>
                <w:szCs w:val="24"/>
                <w:lang w:eastAsia="lv-LV"/>
              </w:rPr>
              <w:t xml:space="preserve">Noteikumu projektā reglamentētā e-pakalpojuma </w:t>
            </w:r>
            <w:proofErr w:type="spellStart"/>
            <w:r w:rsidRPr="00003C3D">
              <w:rPr>
                <w:rFonts w:ascii="Times New Roman" w:eastAsia="Times New Roman" w:hAnsi="Times New Roman" w:cs="Times New Roman"/>
                <w:iCs/>
                <w:sz w:val="24"/>
                <w:szCs w:val="24"/>
                <w:lang w:eastAsia="lv-LV"/>
              </w:rPr>
              <w:t>eTāmes</w:t>
            </w:r>
            <w:proofErr w:type="spellEnd"/>
            <w:r w:rsidRPr="00003C3D">
              <w:rPr>
                <w:rFonts w:ascii="Times New Roman" w:eastAsia="Times New Roman" w:hAnsi="Times New Roman" w:cs="Times New Roman"/>
                <w:iCs/>
                <w:sz w:val="24"/>
                <w:szCs w:val="24"/>
                <w:lang w:eastAsia="lv-LV"/>
              </w:rPr>
              <w:t xml:space="preserve"> izmantošana </w:t>
            </w:r>
            <w:r w:rsidRPr="00003C3D">
              <w:rPr>
                <w:rFonts w:ascii="Times New Roman" w:eastAsia="Times New Roman" w:hAnsi="Times New Roman" w:cs="Times New Roman"/>
                <w:sz w:val="24"/>
                <w:szCs w:val="24"/>
                <w:lang w:eastAsia="lv-LV"/>
              </w:rPr>
              <w:t>valsts budžeta programmu, apakšprogrammu un pasākumu tāmju sagatavošanai un apstiprināšanai</w:t>
            </w:r>
            <w:r w:rsidRPr="00003C3D">
              <w:rPr>
                <w:rFonts w:ascii="Times New Roman" w:eastAsia="Times New Roman" w:hAnsi="Times New Roman" w:cs="Times New Roman"/>
                <w:iCs/>
                <w:sz w:val="24"/>
                <w:szCs w:val="24"/>
                <w:lang w:eastAsia="lv-LV"/>
              </w:rPr>
              <w:t xml:space="preserve">, noteikta </w:t>
            </w:r>
            <w:r w:rsidRPr="00003C3D">
              <w:rPr>
                <w:rFonts w:ascii="Times New Roman" w:eastAsia="Times New Roman" w:hAnsi="Times New Roman" w:cs="Times New Roman"/>
                <w:sz w:val="24"/>
                <w:szCs w:val="24"/>
                <w:lang w:eastAsia="lv-LV"/>
              </w:rPr>
              <w:t>Ministru kabineta instrukcijā par valsts budžeta tām</w:t>
            </w:r>
            <w:r w:rsidR="00C34079">
              <w:rPr>
                <w:rFonts w:ascii="Times New Roman" w:eastAsia="Times New Roman" w:hAnsi="Times New Roman" w:cs="Times New Roman"/>
                <w:sz w:val="24"/>
                <w:szCs w:val="24"/>
                <w:lang w:eastAsia="lv-LV"/>
              </w:rPr>
              <w:t>ēm</w:t>
            </w:r>
            <w:r w:rsidRPr="00003C3D">
              <w:rPr>
                <w:rFonts w:ascii="Times New Roman" w:eastAsia="Times New Roman" w:hAnsi="Times New Roman" w:cs="Times New Roman"/>
                <w:iCs/>
                <w:sz w:val="24"/>
                <w:szCs w:val="24"/>
                <w:lang w:eastAsia="lv-LV"/>
              </w:rPr>
              <w:t>, kas stājas spēkā 01.01.2019</w:t>
            </w:r>
            <w:r w:rsidR="001005F2">
              <w:rPr>
                <w:rFonts w:ascii="Times New Roman" w:eastAsia="Times New Roman" w:hAnsi="Times New Roman" w:cs="Times New Roman"/>
                <w:iCs/>
                <w:sz w:val="24"/>
                <w:szCs w:val="24"/>
                <w:lang w:eastAsia="lv-LV"/>
              </w:rPr>
              <w:t xml:space="preserve"> </w:t>
            </w:r>
            <w:proofErr w:type="gramStart"/>
            <w:r w:rsidR="001005F2">
              <w:rPr>
                <w:rFonts w:ascii="Times New Roman" w:eastAsia="Times New Roman" w:hAnsi="Times New Roman" w:cs="Times New Roman"/>
                <w:iCs/>
                <w:sz w:val="24"/>
                <w:szCs w:val="24"/>
                <w:lang w:eastAsia="lv-LV"/>
              </w:rPr>
              <w:t>(</w:t>
            </w:r>
            <w:proofErr w:type="gramEnd"/>
            <w:r w:rsidR="001005F2">
              <w:rPr>
                <w:rFonts w:ascii="Times New Roman" w:eastAsia="Times New Roman" w:hAnsi="Times New Roman" w:cs="Times New Roman"/>
                <w:iCs/>
                <w:sz w:val="24"/>
                <w:szCs w:val="24"/>
                <w:lang w:eastAsia="lv-LV"/>
              </w:rPr>
              <w:t>25.10.2018. VSS</w:t>
            </w:r>
            <w:r w:rsidR="0029221C">
              <w:rPr>
                <w:rFonts w:ascii="Times New Roman" w:eastAsia="Times New Roman" w:hAnsi="Times New Roman" w:cs="Times New Roman"/>
                <w:iCs/>
                <w:sz w:val="24"/>
                <w:szCs w:val="24"/>
                <w:lang w:eastAsia="lv-LV"/>
              </w:rPr>
              <w:t xml:space="preserve"> protokols Nr.</w:t>
            </w:r>
            <w:r w:rsidR="001005F2">
              <w:rPr>
                <w:rFonts w:ascii="Times New Roman" w:eastAsia="Times New Roman" w:hAnsi="Times New Roman" w:cs="Times New Roman"/>
                <w:iCs/>
                <w:sz w:val="24"/>
                <w:szCs w:val="24"/>
                <w:lang w:eastAsia="lv-LV"/>
              </w:rPr>
              <w:t>42</w:t>
            </w:r>
            <w:r w:rsidR="0029221C">
              <w:rPr>
                <w:rFonts w:ascii="Times New Roman" w:eastAsia="Times New Roman" w:hAnsi="Times New Roman" w:cs="Times New Roman"/>
                <w:iCs/>
                <w:sz w:val="24"/>
                <w:szCs w:val="24"/>
                <w:lang w:eastAsia="lv-LV"/>
              </w:rPr>
              <w:t>, paragrāfs Nr.</w:t>
            </w:r>
            <w:r w:rsidR="001005F2">
              <w:rPr>
                <w:rFonts w:ascii="Times New Roman" w:eastAsia="Times New Roman" w:hAnsi="Times New Roman" w:cs="Times New Roman"/>
                <w:iCs/>
                <w:sz w:val="24"/>
                <w:szCs w:val="24"/>
                <w:lang w:eastAsia="lv-LV"/>
              </w:rPr>
              <w:t>6)</w:t>
            </w:r>
            <w:r w:rsidRPr="00003C3D">
              <w:rPr>
                <w:rFonts w:ascii="Times New Roman" w:eastAsia="Times New Roman" w:hAnsi="Times New Roman" w:cs="Times New Roman"/>
                <w:iCs/>
                <w:sz w:val="24"/>
                <w:szCs w:val="24"/>
                <w:lang w:eastAsia="lv-LV"/>
              </w:rPr>
              <w:t xml:space="preserve">. Lai nodrošinātu tehniskā risinājuma un vienlaicīga tiesiskā regulējuma stāšanos spēkā, noteikumu projekts un </w:t>
            </w:r>
            <w:r w:rsidRPr="00003C3D">
              <w:rPr>
                <w:rFonts w:ascii="Times New Roman" w:eastAsia="Times New Roman" w:hAnsi="Times New Roman" w:cs="Times New Roman"/>
                <w:sz w:val="24"/>
                <w:szCs w:val="24"/>
                <w:lang w:eastAsia="lv-LV"/>
              </w:rPr>
              <w:t>Ministru kabineta instrukcija par valsts budžeta tām</w:t>
            </w:r>
            <w:r w:rsidR="00731067">
              <w:rPr>
                <w:rFonts w:ascii="Times New Roman" w:eastAsia="Times New Roman" w:hAnsi="Times New Roman" w:cs="Times New Roman"/>
                <w:sz w:val="24"/>
                <w:szCs w:val="24"/>
                <w:lang w:eastAsia="lv-LV"/>
              </w:rPr>
              <w:t>ēm</w:t>
            </w:r>
            <w:r w:rsidR="005106C6">
              <w:rPr>
                <w:rFonts w:ascii="Times New Roman" w:eastAsia="Times New Roman" w:hAnsi="Times New Roman" w:cs="Times New Roman"/>
                <w:iCs/>
                <w:sz w:val="24"/>
                <w:szCs w:val="24"/>
                <w:lang w:eastAsia="lv-LV"/>
              </w:rPr>
              <w:t xml:space="preserve"> </w:t>
            </w:r>
            <w:r w:rsidRPr="00003C3D">
              <w:rPr>
                <w:rFonts w:ascii="Times New Roman" w:eastAsia="Times New Roman" w:hAnsi="Times New Roman" w:cs="Times New Roman"/>
                <w:iCs/>
                <w:sz w:val="24"/>
                <w:szCs w:val="24"/>
                <w:lang w:eastAsia="lv-LV"/>
              </w:rPr>
              <w:t>stājas spēkā vienlaicīgi.</w:t>
            </w:r>
          </w:p>
          <w:p w14:paraId="77B85DC0" w14:textId="0F781D64" w:rsidR="00003C3D" w:rsidRPr="00003C3D" w:rsidRDefault="002B1987" w:rsidP="00003C3D">
            <w:pPr>
              <w:spacing w:after="0" w:line="240" w:lineRule="auto"/>
              <w:jc w:val="both"/>
              <w:rPr>
                <w:rFonts w:ascii="Times New Roman" w:hAnsi="Times New Roman" w:cs="Times New Roman"/>
                <w:sz w:val="24"/>
                <w:szCs w:val="24"/>
                <w:shd w:val="clear" w:color="auto" w:fill="FFFFFF"/>
              </w:rPr>
            </w:pPr>
            <w:r w:rsidRPr="002B1987">
              <w:rPr>
                <w:rFonts w:ascii="Times New Roman" w:eastAsia="Times New Roman" w:hAnsi="Times New Roman" w:cs="Times New Roman"/>
                <w:bCs/>
                <w:iCs/>
                <w:sz w:val="24"/>
                <w:szCs w:val="24"/>
                <w:lang w:eastAsia="lv-LV"/>
              </w:rPr>
              <w:t xml:space="preserve">Noteikumu projekts "Grozījumi </w:t>
            </w:r>
            <w:r w:rsidR="001D58AC">
              <w:rPr>
                <w:rFonts w:ascii="Times New Roman" w:hAnsi="Times New Roman" w:cs="Times New Roman"/>
                <w:color w:val="000000" w:themeColor="text1"/>
                <w:sz w:val="24"/>
                <w:szCs w:val="24"/>
              </w:rPr>
              <w:t>MK noteikum</w:t>
            </w:r>
            <w:r w:rsidR="00A678B7">
              <w:rPr>
                <w:rFonts w:ascii="Times New Roman" w:hAnsi="Times New Roman" w:cs="Times New Roman"/>
                <w:color w:val="000000" w:themeColor="text1"/>
                <w:sz w:val="24"/>
                <w:szCs w:val="24"/>
              </w:rPr>
              <w:t>os</w:t>
            </w:r>
            <w:r w:rsidR="001D58AC">
              <w:rPr>
                <w:rFonts w:ascii="Times New Roman" w:hAnsi="Times New Roman" w:cs="Times New Roman"/>
                <w:color w:val="000000" w:themeColor="text1"/>
                <w:sz w:val="24"/>
                <w:szCs w:val="24"/>
              </w:rPr>
              <w:t xml:space="preserve"> Nr. 1220</w:t>
            </w:r>
            <w:r w:rsidRPr="002B1987">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w:t>
            </w:r>
            <w:r w:rsidR="00C03AAA">
              <w:rPr>
                <w:rFonts w:ascii="Times New Roman" w:eastAsia="Times New Roman" w:hAnsi="Times New Roman" w:cs="Times New Roman"/>
                <w:sz w:val="24"/>
                <w:szCs w:val="24"/>
                <w:lang w:eastAsia="lv-LV"/>
              </w:rPr>
              <w:t>(izsludināts 13.09.2018. VSS, protokols Nr.36, paragrāfs Nr.10)</w:t>
            </w:r>
            <w:r>
              <w:rPr>
                <w:rFonts w:ascii="Times New Roman" w:eastAsia="Times New Roman" w:hAnsi="Times New Roman" w:cs="Times New Roman"/>
                <w:bCs/>
                <w:iCs/>
                <w:sz w:val="24"/>
                <w:szCs w:val="24"/>
                <w:lang w:eastAsia="lv-LV"/>
              </w:rPr>
              <w:t>.</w:t>
            </w:r>
          </w:p>
          <w:p w14:paraId="18ACF8A9" w14:textId="199BFF27" w:rsidR="00003C3D" w:rsidRDefault="00003C3D" w:rsidP="00003C3D">
            <w:pPr>
              <w:spacing w:after="0" w:line="240" w:lineRule="auto"/>
              <w:jc w:val="both"/>
              <w:rPr>
                <w:rFonts w:ascii="Times New Roman" w:hAnsi="Times New Roman" w:cs="Times New Roman"/>
                <w:sz w:val="24"/>
                <w:szCs w:val="24"/>
                <w:shd w:val="clear" w:color="auto" w:fill="FFFFFF"/>
              </w:rPr>
            </w:pPr>
            <w:r w:rsidRPr="00003C3D">
              <w:rPr>
                <w:rFonts w:ascii="Times New Roman" w:hAnsi="Times New Roman" w:cs="Times New Roman"/>
                <w:sz w:val="24"/>
                <w:szCs w:val="24"/>
                <w:shd w:val="clear" w:color="auto" w:fill="FFFFFF"/>
              </w:rPr>
              <w:t>Vienlaicīgi ar Ministru kabineta noteikumu projekta</w:t>
            </w:r>
            <w:proofErr w:type="gramStart"/>
            <w:r w:rsidRPr="00003C3D">
              <w:rPr>
                <w:rFonts w:ascii="Times New Roman" w:hAnsi="Times New Roman" w:cs="Times New Roman"/>
                <w:sz w:val="24"/>
                <w:szCs w:val="24"/>
                <w:shd w:val="clear" w:color="auto" w:fill="FFFFFF"/>
              </w:rPr>
              <w:t xml:space="preserve">  </w:t>
            </w:r>
            <w:proofErr w:type="gramEnd"/>
            <w:r w:rsidRPr="00003C3D">
              <w:rPr>
                <w:rFonts w:ascii="Times New Roman" w:hAnsi="Times New Roman" w:cs="Times New Roman"/>
                <w:sz w:val="24"/>
                <w:szCs w:val="24"/>
                <w:shd w:val="clear" w:color="auto" w:fill="FFFFFF"/>
              </w:rPr>
              <w:t xml:space="preserve">“Kārtība, kādā Valsts kase nodrošina elektronisko informācijas apmaiņu” izdošanu ir nepieciešams veikt tehniskos grozījumus </w:t>
            </w:r>
            <w:r w:rsidR="001D58AC">
              <w:rPr>
                <w:rFonts w:ascii="Times New Roman" w:hAnsi="Times New Roman" w:cs="Times New Roman"/>
                <w:color w:val="000000" w:themeColor="text1"/>
                <w:sz w:val="24"/>
                <w:szCs w:val="24"/>
              </w:rPr>
              <w:t xml:space="preserve">MK noteikumos Nr. </w:t>
            </w:r>
            <w:r w:rsidR="005106C6">
              <w:rPr>
                <w:rFonts w:ascii="Times New Roman" w:hAnsi="Times New Roman" w:cs="Times New Roman"/>
                <w:color w:val="000000" w:themeColor="text1"/>
                <w:sz w:val="24"/>
                <w:szCs w:val="24"/>
              </w:rPr>
              <w:t>387</w:t>
            </w:r>
            <w:r w:rsidR="001D58AC">
              <w:rPr>
                <w:rFonts w:ascii="Times New Roman" w:hAnsi="Times New Roman" w:cs="Times New Roman"/>
                <w:color w:val="000000" w:themeColor="text1"/>
                <w:sz w:val="24"/>
                <w:szCs w:val="24"/>
              </w:rPr>
              <w:t xml:space="preserve"> </w:t>
            </w:r>
            <w:r w:rsidRPr="00003C3D">
              <w:rPr>
                <w:rFonts w:ascii="Times New Roman" w:hAnsi="Times New Roman" w:cs="Times New Roman"/>
                <w:sz w:val="24"/>
                <w:szCs w:val="24"/>
                <w:shd w:val="clear" w:color="auto" w:fill="FFFFFF"/>
              </w:rPr>
              <w:t>aizstājot terminu “e-pakalpojumu sistēma” ar terminu “e-</w:t>
            </w:r>
            <w:r w:rsidRPr="00003C3D">
              <w:rPr>
                <w:rFonts w:ascii="Times New Roman" w:hAnsi="Times New Roman" w:cs="Times New Roman"/>
                <w:sz w:val="24"/>
                <w:szCs w:val="24"/>
                <w:shd w:val="clear" w:color="auto" w:fill="FFFFFF"/>
              </w:rPr>
              <w:lastRenderedPageBreak/>
              <w:t>pakalpojums” un precizējot noteikumu 2. pielikumā – parakstu paraugu kartīte pilnvarojuma apmēru.</w:t>
            </w:r>
          </w:p>
          <w:p w14:paraId="540F687A" w14:textId="142D5979" w:rsidR="002B1987" w:rsidRDefault="002B1987" w:rsidP="00003C3D">
            <w:pPr>
              <w:spacing w:after="0" w:line="240" w:lineRule="auto"/>
              <w:jc w:val="both"/>
              <w:rPr>
                <w:rFonts w:ascii="Times New Roman" w:eastAsia="Times New Roman" w:hAnsi="Times New Roman" w:cs="Times New Roman"/>
                <w:bCs/>
                <w:iCs/>
                <w:sz w:val="24"/>
                <w:szCs w:val="24"/>
                <w:lang w:eastAsia="lv-LV"/>
              </w:rPr>
            </w:pPr>
          </w:p>
        </w:tc>
      </w:tr>
      <w:tr w:rsidR="00003C3D" w14:paraId="2D2F63C2" w14:textId="77777777" w:rsidTr="00003C3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D9C6991"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2.</w:t>
            </w:r>
          </w:p>
        </w:tc>
        <w:tc>
          <w:tcPr>
            <w:tcW w:w="1784" w:type="pct"/>
            <w:tcBorders>
              <w:top w:val="outset" w:sz="6" w:space="0" w:color="auto"/>
              <w:left w:val="outset" w:sz="6" w:space="0" w:color="auto"/>
              <w:bottom w:val="outset" w:sz="6" w:space="0" w:color="auto"/>
              <w:right w:val="outset" w:sz="6" w:space="0" w:color="auto"/>
            </w:tcBorders>
            <w:hideMark/>
          </w:tcPr>
          <w:p w14:paraId="448AA788"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vAlign w:val="center"/>
            <w:hideMark/>
          </w:tcPr>
          <w:p w14:paraId="782B7754" w14:textId="1B1AAE75"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Finanšu ministrija</w:t>
            </w:r>
          </w:p>
          <w:p w14:paraId="1649EDAB" w14:textId="08160D99"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Finanšu ministrija (Valsts kase)</w:t>
            </w:r>
          </w:p>
        </w:tc>
      </w:tr>
      <w:tr w:rsidR="00003C3D" w14:paraId="423A4112" w14:textId="77777777" w:rsidTr="00003C3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E12CA85"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784" w:type="pct"/>
            <w:tcBorders>
              <w:top w:val="outset" w:sz="6" w:space="0" w:color="auto"/>
              <w:left w:val="outset" w:sz="6" w:space="0" w:color="auto"/>
              <w:bottom w:val="outset" w:sz="6" w:space="0" w:color="auto"/>
              <w:right w:val="outset" w:sz="6" w:space="0" w:color="auto"/>
            </w:tcBorders>
            <w:hideMark/>
          </w:tcPr>
          <w:p w14:paraId="01EFF6E9" w14:textId="77777777" w:rsidR="00003C3D" w:rsidRDefault="00003C3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vAlign w:val="center"/>
            <w:hideMark/>
          </w:tcPr>
          <w:p w14:paraId="6DDFEAA9" w14:textId="77777777" w:rsidR="00003C3D" w:rsidRDefault="00003C3D">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3E409777" w14:textId="2768DE18" w:rsidR="009546BA" w:rsidRDefault="009546BA" w:rsidP="005B1D34">
      <w:pPr>
        <w:spacing w:after="120" w:line="240" w:lineRule="auto"/>
        <w:rPr>
          <w:rFonts w:ascii="Times New Roman" w:eastAsia="Times New Roman" w:hAnsi="Times New Roman" w:cs="Times New Roman"/>
          <w:color w:val="000000" w:themeColor="text1"/>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67"/>
      </w:tblGrid>
      <w:tr w:rsidR="003B21C8" w14:paraId="1E57C795" w14:textId="77777777" w:rsidTr="003B21C8">
        <w:trPr>
          <w:trHeight w:val="476"/>
        </w:trPr>
        <w:tc>
          <w:tcPr>
            <w:tcW w:w="9067" w:type="dxa"/>
            <w:tcBorders>
              <w:top w:val="single" w:sz="4" w:space="0" w:color="auto"/>
              <w:left w:val="single" w:sz="4" w:space="0" w:color="auto"/>
              <w:bottom w:val="single" w:sz="4" w:space="0" w:color="auto"/>
              <w:right w:val="single" w:sz="4" w:space="0" w:color="auto"/>
            </w:tcBorders>
            <w:hideMark/>
          </w:tcPr>
          <w:p w14:paraId="590134EA" w14:textId="77777777" w:rsidR="003B21C8" w:rsidRDefault="003B21C8" w:rsidP="00CD6713">
            <w:pPr>
              <w:ind w:left="142" w:right="81"/>
              <w:jc w:val="center"/>
              <w:rPr>
                <w:rFonts w:ascii="Times New Roman" w:eastAsia="Times New Roman" w:hAnsi="Times New Roman" w:cs="Times New Roman"/>
                <w:b/>
                <w:sz w:val="28"/>
                <w:szCs w:val="24"/>
              </w:rPr>
            </w:pPr>
            <w:r>
              <w:rPr>
                <w:rFonts w:ascii="Times New Roman" w:hAnsi="Times New Roman" w:cs="Times New Roman"/>
                <w:b/>
                <w:bCs/>
                <w:sz w:val="24"/>
              </w:rPr>
              <w:t>V. Tiesību akta projekta atbilstība Latvijas Republikas starptautiskajām saistībām</w:t>
            </w:r>
          </w:p>
        </w:tc>
      </w:tr>
      <w:tr w:rsidR="003B21C8" w14:paraId="44B50ADC" w14:textId="77777777" w:rsidTr="003B21C8">
        <w:trPr>
          <w:trHeight w:val="476"/>
        </w:trPr>
        <w:tc>
          <w:tcPr>
            <w:tcW w:w="9067" w:type="dxa"/>
            <w:tcBorders>
              <w:top w:val="single" w:sz="4" w:space="0" w:color="auto"/>
              <w:left w:val="single" w:sz="4" w:space="0" w:color="auto"/>
              <w:bottom w:val="single" w:sz="4" w:space="0" w:color="auto"/>
              <w:right w:val="single" w:sz="4" w:space="0" w:color="auto"/>
            </w:tcBorders>
            <w:hideMark/>
          </w:tcPr>
          <w:p w14:paraId="2890590D" w14:textId="77777777" w:rsidR="003B21C8" w:rsidRDefault="003B21C8" w:rsidP="00CD6713">
            <w:pPr>
              <w:ind w:left="142" w:right="81"/>
              <w:jc w:val="center"/>
              <w:rPr>
                <w:rFonts w:ascii="Times New Roman" w:eastAsia="Times New Roman" w:hAnsi="Times New Roman" w:cs="Times New Roman"/>
                <w:sz w:val="28"/>
                <w:szCs w:val="24"/>
              </w:rPr>
            </w:pPr>
            <w:r>
              <w:rPr>
                <w:rFonts w:ascii="Times New Roman" w:hAnsi="Times New Roman" w:cs="Times New Roman"/>
                <w:sz w:val="24"/>
              </w:rPr>
              <w:t>Projekts šo jomu neskar</w:t>
            </w:r>
          </w:p>
        </w:tc>
      </w:tr>
    </w:tbl>
    <w:p w14:paraId="6ABACC48" w14:textId="77777777" w:rsidR="003B21C8" w:rsidRPr="005B1D34" w:rsidRDefault="003B21C8" w:rsidP="005B1D34">
      <w:pPr>
        <w:spacing w:after="12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9"/>
        <w:gridCol w:w="2756"/>
        <w:gridCol w:w="5970"/>
      </w:tblGrid>
      <w:tr w:rsidR="005B1D34" w:rsidRPr="005B1D34" w14:paraId="6E4723BC" w14:textId="77777777" w:rsidTr="005B1D34">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18DF9B" w14:textId="77777777" w:rsidR="005B1D34" w:rsidRPr="005B1D34" w:rsidRDefault="005B1D34" w:rsidP="005B1D34">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B1D34" w:rsidRPr="005B1D34" w14:paraId="158E8ECF" w14:textId="77777777" w:rsidTr="005B1D3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A32C8D3"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94F2549"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564B2A" w14:textId="01DD1B0D" w:rsidR="005B1D34" w:rsidRPr="005B1D34" w:rsidRDefault="005B1D34" w:rsidP="00AE322E">
            <w:pPr>
              <w:spacing w:after="120" w:line="240" w:lineRule="auto"/>
              <w:jc w:val="both"/>
              <w:rPr>
                <w:rFonts w:ascii="Times New Roman" w:hAnsi="Times New Roman" w:cs="Times New Roman"/>
                <w:color w:val="000000" w:themeColor="text1"/>
                <w:sz w:val="24"/>
                <w:szCs w:val="24"/>
              </w:rPr>
            </w:pPr>
            <w:r w:rsidRPr="005B1D34">
              <w:rPr>
                <w:rFonts w:ascii="Times New Roman" w:hAnsi="Times New Roman" w:cs="Times New Roman"/>
                <w:color w:val="000000" w:themeColor="text1"/>
                <w:sz w:val="24"/>
                <w:szCs w:val="24"/>
              </w:rPr>
              <w:t>Saskaņā ar Ministru kabineta 2009. gada 25. augusta noteikumu Nr. 970 “Sabiedrības līdzdalības kārtība attīstības plānošanas procesā” 7.4.</w:t>
            </w:r>
            <w:r w:rsidRPr="005B1D34">
              <w:rPr>
                <w:rFonts w:ascii="Times New Roman" w:hAnsi="Times New Roman" w:cs="Times New Roman"/>
                <w:color w:val="000000" w:themeColor="text1"/>
                <w:sz w:val="24"/>
                <w:szCs w:val="24"/>
                <w:vertAlign w:val="superscript"/>
              </w:rPr>
              <w:t>1 </w:t>
            </w:r>
            <w:r w:rsidRPr="005B1D34">
              <w:rPr>
                <w:rFonts w:ascii="Times New Roman" w:hAnsi="Times New Roman" w:cs="Times New Roman"/>
                <w:color w:val="000000" w:themeColor="text1"/>
                <w:sz w:val="24"/>
                <w:szCs w:val="24"/>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AE322E">
              <w:rPr>
                <w:rFonts w:ascii="Times New Roman" w:hAnsi="Times New Roman" w:cs="Times New Roman"/>
                <w:color w:val="000000" w:themeColor="text1"/>
                <w:sz w:val="24"/>
                <w:szCs w:val="24"/>
              </w:rPr>
              <w:t>Valsts kases</w:t>
            </w:r>
            <w:r w:rsidRPr="005B1D34">
              <w:rPr>
                <w:rFonts w:ascii="Times New Roman" w:hAnsi="Times New Roman" w:cs="Times New Roman"/>
                <w:color w:val="000000" w:themeColor="text1"/>
                <w:sz w:val="24"/>
                <w:szCs w:val="24"/>
              </w:rPr>
              <w:t xml:space="preserve"> tīmekļvietnē </w:t>
            </w:r>
            <w:hyperlink r:id="rId13" w:history="1">
              <w:r w:rsidR="00AE322E" w:rsidRPr="0019520B">
                <w:rPr>
                  <w:rStyle w:val="Hyperlink"/>
                  <w:rFonts w:ascii="Times New Roman" w:hAnsi="Times New Roman" w:cs="Times New Roman"/>
                  <w:sz w:val="24"/>
                  <w:szCs w:val="24"/>
                </w:rPr>
                <w:t>www.kase.gov.lv</w:t>
              </w:r>
            </w:hyperlink>
            <w:r w:rsidRPr="005B1D34">
              <w:rPr>
                <w:rFonts w:ascii="Times New Roman" w:hAnsi="Times New Roman" w:cs="Times New Roman"/>
                <w:color w:val="000000" w:themeColor="text1"/>
                <w:sz w:val="24"/>
                <w:szCs w:val="24"/>
              </w:rPr>
              <w:t xml:space="preserve">. </w:t>
            </w:r>
          </w:p>
        </w:tc>
      </w:tr>
      <w:tr w:rsidR="009546BA" w:rsidRPr="005B1D34" w14:paraId="0000CC58" w14:textId="77777777" w:rsidTr="005B1D3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9095B1E"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6F93F0E"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19FC9BCD" w14:textId="77777777" w:rsidR="009546BA" w:rsidRPr="006A2A99" w:rsidRDefault="009546BA" w:rsidP="009546BA">
            <w:pPr>
              <w:spacing w:after="120" w:line="240" w:lineRule="auto"/>
              <w:jc w:val="both"/>
              <w:rPr>
                <w:rFonts w:ascii="Times New Roman" w:eastAsia="Times New Roman" w:hAnsi="Times New Roman" w:cs="Times New Roman"/>
                <w:color w:val="000000" w:themeColor="text1"/>
                <w:sz w:val="24"/>
                <w:szCs w:val="24"/>
                <w:lang w:eastAsia="lv-LV"/>
              </w:rPr>
            </w:pPr>
            <w:r w:rsidRPr="006A2A99">
              <w:rPr>
                <w:rFonts w:ascii="Times New Roman" w:eastAsia="Times New Roman" w:hAnsi="Times New Roman" w:cs="Times New Roman"/>
                <w:color w:val="000000" w:themeColor="text1"/>
                <w:sz w:val="24"/>
                <w:szCs w:val="24"/>
                <w:lang w:eastAsia="lv-LV"/>
              </w:rPr>
              <w:t xml:space="preserve">Sabiedrības līdzdalība ir nodrošināta, publicējot uzziņu par projekta izstrādes uzsākšanu </w:t>
            </w:r>
            <w:proofErr w:type="gramStart"/>
            <w:r w:rsidRPr="006A2A99">
              <w:rPr>
                <w:rFonts w:ascii="Times New Roman" w:eastAsia="Times New Roman" w:hAnsi="Times New Roman" w:cs="Times New Roman"/>
                <w:color w:val="000000" w:themeColor="text1"/>
                <w:sz w:val="24"/>
                <w:szCs w:val="24"/>
                <w:lang w:eastAsia="lv-LV"/>
              </w:rPr>
              <w:t>2018.gada</w:t>
            </w:r>
            <w:proofErr w:type="gramEnd"/>
            <w:r w:rsidRPr="006A2A99">
              <w:rPr>
                <w:rFonts w:ascii="Times New Roman" w:eastAsia="Times New Roman" w:hAnsi="Times New Roman" w:cs="Times New Roman"/>
                <w:color w:val="000000" w:themeColor="text1"/>
                <w:sz w:val="24"/>
                <w:szCs w:val="24"/>
                <w:lang w:eastAsia="lv-LV"/>
              </w:rPr>
              <w:t xml:space="preserve"> 12.septembrī Valsts kases tīmekļvietnē </w:t>
            </w:r>
            <w:r w:rsidRPr="001A7404">
              <w:rPr>
                <w:rFonts w:ascii="Times New Roman" w:eastAsia="Times New Roman" w:hAnsi="Times New Roman" w:cs="Times New Roman"/>
                <w:color w:val="000000" w:themeColor="text1"/>
                <w:sz w:val="24"/>
                <w:szCs w:val="24"/>
                <w:lang w:eastAsia="lv-LV"/>
              </w:rPr>
              <w:t>https://www.kase.gov.lv/valsts-kase/sabiedribas-lidzdaliba</w:t>
            </w:r>
            <w:r w:rsidRPr="006A2A99">
              <w:rPr>
                <w:rFonts w:ascii="Times New Roman" w:eastAsia="Times New Roman" w:hAnsi="Times New Roman" w:cs="Times New Roman"/>
                <w:color w:val="000000" w:themeColor="text1"/>
                <w:sz w:val="24"/>
                <w:szCs w:val="24"/>
                <w:lang w:eastAsia="lv-LV"/>
              </w:rPr>
              <w:t>.</w:t>
            </w:r>
          </w:p>
          <w:p w14:paraId="30E5EEA4" w14:textId="4B661B6D" w:rsidR="009546BA" w:rsidRPr="005B1D34" w:rsidRDefault="009546BA" w:rsidP="009546BA">
            <w:pPr>
              <w:spacing w:after="120" w:line="240" w:lineRule="auto"/>
              <w:jc w:val="both"/>
              <w:rPr>
                <w:rFonts w:ascii="Times New Roman" w:eastAsia="Times New Roman" w:hAnsi="Times New Roman" w:cs="Times New Roman"/>
                <w:color w:val="000000" w:themeColor="text1"/>
                <w:sz w:val="24"/>
                <w:szCs w:val="24"/>
                <w:lang w:eastAsia="lv-LV"/>
              </w:rPr>
            </w:pPr>
            <w:r w:rsidRPr="006A2A99">
              <w:rPr>
                <w:rFonts w:ascii="Times New Roman" w:eastAsia="Times New Roman" w:hAnsi="Times New Roman" w:cs="Times New Roman"/>
                <w:color w:val="000000" w:themeColor="text1"/>
                <w:sz w:val="24"/>
                <w:szCs w:val="24"/>
                <w:lang w:eastAsia="lv-LV"/>
              </w:rPr>
              <w:t>Ņemot vērā, ka Projekts skar tikai Valsts kases klientus, plašāku sabiedrību par projekta izstrādi nav nepieciešams informēt.</w:t>
            </w:r>
          </w:p>
        </w:tc>
      </w:tr>
      <w:tr w:rsidR="009546BA" w:rsidRPr="005B1D34" w14:paraId="2FFBD09C" w14:textId="77777777" w:rsidTr="005B1D3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9ABF960"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58AB491"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53DD407" w14:textId="4274C853" w:rsidR="009546BA" w:rsidRPr="005B1D34" w:rsidRDefault="009546BA" w:rsidP="009546BA">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projekta izstrādes laikā nav saņemti sabiedrības pārstāvju priekšlikumi. </w:t>
            </w:r>
          </w:p>
        </w:tc>
      </w:tr>
      <w:tr w:rsidR="009546BA" w:rsidRPr="005B1D34" w14:paraId="6D6AAFC5" w14:textId="77777777" w:rsidTr="005B1D3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7EAFC2"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929A36F"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6F99C3" w14:textId="77777777" w:rsidR="009546BA" w:rsidRPr="005B1D34" w:rsidRDefault="009546BA" w:rsidP="009546B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 xml:space="preserve">Nav. </w:t>
            </w:r>
          </w:p>
        </w:tc>
      </w:tr>
    </w:tbl>
    <w:p w14:paraId="30E601FE" w14:textId="77821499" w:rsid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p>
    <w:p w14:paraId="545D3C33" w14:textId="77777777" w:rsidR="00FA18BE" w:rsidRPr="005B1D34" w:rsidRDefault="00FA18BE" w:rsidP="005B1D34">
      <w:pPr>
        <w:spacing w:after="120" w:line="240" w:lineRule="auto"/>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9"/>
        <w:gridCol w:w="2842"/>
        <w:gridCol w:w="5884"/>
      </w:tblGrid>
      <w:tr w:rsidR="005B1D34" w:rsidRPr="005B1D34" w14:paraId="7B2791A8" w14:textId="77777777" w:rsidTr="005B1D3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E736A2" w14:textId="77777777" w:rsidR="005B1D34" w:rsidRPr="005B1D34" w:rsidRDefault="005B1D34" w:rsidP="005B1D34">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B1D34" w:rsidRPr="005B1D34" w14:paraId="1AC4A0FC" w14:textId="77777777" w:rsidTr="005B1D3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0BCBB3"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7927190"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14:paraId="1AF09659" w14:textId="421F28F7" w:rsidR="005B1D34" w:rsidRPr="006A2A99" w:rsidRDefault="009546BA" w:rsidP="006A2A99">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kase</w:t>
            </w:r>
          </w:p>
        </w:tc>
      </w:tr>
      <w:tr w:rsidR="005B1D34" w:rsidRPr="005B1D34" w14:paraId="0523AF5D" w14:textId="77777777" w:rsidTr="005B1D3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60B66C"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0D42FCAB"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5DE3DEC5"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14:paraId="09E623AE" w14:textId="6D6F9F6C" w:rsidR="005B1D34" w:rsidRPr="005B1D34" w:rsidRDefault="006A2A99" w:rsidP="005B1D34">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Noteikumu projekts neietekmē pārvaldes funkcijas un institucionālo struktūru.</w:t>
            </w:r>
          </w:p>
          <w:p w14:paraId="5CF38434" w14:textId="074BFA15" w:rsidR="005B1D34" w:rsidRPr="005B1D34" w:rsidRDefault="005B1D34" w:rsidP="005B1D34">
            <w:pPr>
              <w:spacing w:after="120" w:line="240" w:lineRule="auto"/>
              <w:jc w:val="both"/>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bCs/>
                <w:color w:val="000000" w:themeColor="text1"/>
                <w:sz w:val="24"/>
                <w:szCs w:val="24"/>
                <w:lang w:eastAsia="lv-LV"/>
              </w:rPr>
              <w:t xml:space="preserve">Jaunas institūcijas nav jāveido. Esošās institūcijas nav </w:t>
            </w:r>
            <w:r w:rsidRPr="005B1D34">
              <w:rPr>
                <w:rFonts w:ascii="Times New Roman" w:eastAsia="Times New Roman" w:hAnsi="Times New Roman" w:cs="Times New Roman"/>
                <w:bCs/>
                <w:color w:val="000000" w:themeColor="text1"/>
                <w:sz w:val="24"/>
                <w:szCs w:val="24"/>
                <w:lang w:eastAsia="lv-LV"/>
              </w:rPr>
              <w:lastRenderedPageBreak/>
              <w:t>jāreorganizē</w:t>
            </w:r>
            <w:r w:rsidR="007D39B3">
              <w:rPr>
                <w:rFonts w:ascii="Times New Roman" w:eastAsia="Times New Roman" w:hAnsi="Times New Roman" w:cs="Times New Roman"/>
                <w:bCs/>
                <w:color w:val="000000" w:themeColor="text1"/>
                <w:sz w:val="24"/>
                <w:szCs w:val="24"/>
                <w:lang w:eastAsia="lv-LV"/>
              </w:rPr>
              <w:t>, cilvēkresursi netiks ietekmēti</w:t>
            </w:r>
            <w:r w:rsidRPr="005B1D34">
              <w:rPr>
                <w:rFonts w:ascii="Times New Roman" w:eastAsia="Times New Roman" w:hAnsi="Times New Roman" w:cs="Times New Roman"/>
                <w:bCs/>
                <w:color w:val="000000" w:themeColor="text1"/>
                <w:sz w:val="24"/>
                <w:szCs w:val="24"/>
                <w:lang w:eastAsia="lv-LV"/>
              </w:rPr>
              <w:t>.</w:t>
            </w:r>
          </w:p>
        </w:tc>
      </w:tr>
      <w:tr w:rsidR="005B1D34" w:rsidRPr="005B1D34" w14:paraId="73754DCD" w14:textId="77777777" w:rsidTr="005B1D3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50B288D"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14:paraId="581F71AD" w14:textId="77777777" w:rsidR="005B1D34" w:rsidRPr="005B1D34" w:rsidRDefault="005B1D34" w:rsidP="005B1D34">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4958EC7D" w14:textId="77777777" w:rsidR="005B1D34" w:rsidRPr="005B1D34" w:rsidRDefault="005B1D34" w:rsidP="005B1D34">
            <w:pPr>
              <w:spacing w:after="120" w:line="240" w:lineRule="auto"/>
              <w:jc w:val="both"/>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Nav.</w:t>
            </w:r>
          </w:p>
        </w:tc>
      </w:tr>
    </w:tbl>
    <w:p w14:paraId="24A8D7A9" w14:textId="77777777" w:rsidR="004D741F" w:rsidRPr="005B1D34" w:rsidRDefault="004D741F" w:rsidP="002E1C2B">
      <w:pPr>
        <w:pStyle w:val="BodyText2"/>
        <w:rPr>
          <w:b/>
          <w:i/>
          <w:sz w:val="24"/>
          <w:szCs w:val="24"/>
          <w:lang w:eastAsia="lv-LV"/>
        </w:rPr>
      </w:pPr>
    </w:p>
    <w:p w14:paraId="79E2A37E" w14:textId="77777777" w:rsidR="00B807A9" w:rsidRPr="005B1D34" w:rsidRDefault="00B807A9" w:rsidP="002E1C2B">
      <w:pPr>
        <w:pStyle w:val="BodyText2"/>
        <w:rPr>
          <w:lang w:val="lv-LV"/>
        </w:rPr>
      </w:pPr>
    </w:p>
    <w:p w14:paraId="06A7183B" w14:textId="77777777" w:rsidR="004D741F" w:rsidRPr="005B1D34" w:rsidRDefault="004D741F" w:rsidP="002E1C2B">
      <w:pPr>
        <w:pStyle w:val="BodyText2"/>
        <w:rPr>
          <w:lang w:val="lv-LV"/>
        </w:rPr>
      </w:pPr>
    </w:p>
    <w:p w14:paraId="535941DC" w14:textId="3E03CDDF" w:rsidR="002E1C2B" w:rsidRPr="005B1D34" w:rsidRDefault="00BE14A9" w:rsidP="00C1611C">
      <w:pPr>
        <w:pStyle w:val="BodyText2"/>
        <w:ind w:right="-1"/>
        <w:rPr>
          <w:szCs w:val="28"/>
          <w:lang w:val="lv-LV"/>
        </w:rPr>
      </w:pPr>
      <w:proofErr w:type="spellStart"/>
      <w:r>
        <w:t>Finanšu</w:t>
      </w:r>
      <w:proofErr w:type="spellEnd"/>
      <w:r>
        <w:t xml:space="preserve"> </w:t>
      </w:r>
      <w:proofErr w:type="spellStart"/>
      <w:r w:rsidR="00F25FC1">
        <w:t>ministre</w:t>
      </w:r>
      <w:proofErr w:type="spellEnd"/>
      <w:r w:rsidR="002E1C2B" w:rsidRPr="005B1D34">
        <w:rPr>
          <w:szCs w:val="28"/>
          <w:lang w:val="lv-LV"/>
        </w:rPr>
        <w:tab/>
      </w:r>
      <w:r w:rsidR="002E1C2B" w:rsidRPr="005B1D34">
        <w:rPr>
          <w:szCs w:val="28"/>
          <w:lang w:val="lv-LV"/>
        </w:rPr>
        <w:tab/>
      </w:r>
      <w:r w:rsidR="002E1C2B" w:rsidRPr="005B1D34">
        <w:rPr>
          <w:szCs w:val="28"/>
          <w:lang w:val="lv-LV"/>
        </w:rPr>
        <w:tab/>
      </w:r>
      <w:r w:rsidR="002E1C2B" w:rsidRPr="005B1D34">
        <w:rPr>
          <w:szCs w:val="28"/>
          <w:lang w:val="lv-LV"/>
        </w:rPr>
        <w:tab/>
      </w:r>
      <w:r w:rsidR="002E1C2B" w:rsidRPr="005B1D34">
        <w:rPr>
          <w:szCs w:val="28"/>
          <w:lang w:val="lv-LV"/>
        </w:rPr>
        <w:tab/>
      </w:r>
      <w:r w:rsidR="00C1611C">
        <w:rPr>
          <w:szCs w:val="28"/>
          <w:lang w:val="lv-LV"/>
        </w:rPr>
        <w:tab/>
      </w:r>
      <w:proofErr w:type="spellStart"/>
      <w:r w:rsidR="00F25FC1" w:rsidRPr="00F25FC1">
        <w:t>D.Reizniece</w:t>
      </w:r>
      <w:proofErr w:type="spellEnd"/>
      <w:r w:rsidR="00F25FC1" w:rsidRPr="00F25FC1">
        <w:t xml:space="preserve"> – </w:t>
      </w:r>
      <w:proofErr w:type="spellStart"/>
      <w:r w:rsidR="00F25FC1" w:rsidRPr="00F25FC1">
        <w:t>Ozola</w:t>
      </w:r>
      <w:proofErr w:type="spellEnd"/>
    </w:p>
    <w:p w14:paraId="22407821" w14:textId="77777777" w:rsidR="002E1C2B" w:rsidRPr="005B1D34" w:rsidRDefault="002E1C2B" w:rsidP="002E1C2B">
      <w:pPr>
        <w:jc w:val="both"/>
        <w:rPr>
          <w:rFonts w:ascii="Times New Roman" w:hAnsi="Times New Roman" w:cs="Times New Roman"/>
          <w:szCs w:val="20"/>
        </w:rPr>
      </w:pPr>
    </w:p>
    <w:p w14:paraId="1E4D5059" w14:textId="77777777" w:rsidR="004D741F" w:rsidRPr="005B1D34" w:rsidRDefault="004D741F" w:rsidP="002E1C2B">
      <w:pPr>
        <w:spacing w:line="240" w:lineRule="auto"/>
        <w:contextualSpacing/>
        <w:jc w:val="both"/>
        <w:rPr>
          <w:rFonts w:ascii="Times New Roman" w:hAnsi="Times New Roman" w:cs="Times New Roman"/>
          <w:sz w:val="20"/>
        </w:rPr>
      </w:pPr>
    </w:p>
    <w:p w14:paraId="41E85A06" w14:textId="77777777" w:rsidR="002E1C2B" w:rsidRPr="005B1D34" w:rsidRDefault="002E1C2B" w:rsidP="002E1C2B">
      <w:pPr>
        <w:spacing w:line="240" w:lineRule="auto"/>
        <w:contextualSpacing/>
        <w:jc w:val="both"/>
        <w:rPr>
          <w:rFonts w:ascii="Times New Roman" w:hAnsi="Times New Roman" w:cs="Times New Roman"/>
          <w:sz w:val="24"/>
        </w:rPr>
      </w:pPr>
      <w:proofErr w:type="spellStart"/>
      <w:r w:rsidRPr="005B1D34">
        <w:rPr>
          <w:rFonts w:ascii="Times New Roman" w:hAnsi="Times New Roman" w:cs="Times New Roman"/>
          <w:sz w:val="24"/>
        </w:rPr>
        <w:t>M.Prikulis</w:t>
      </w:r>
      <w:proofErr w:type="spellEnd"/>
    </w:p>
    <w:p w14:paraId="09D25ED7" w14:textId="0F285DEB" w:rsidR="002E1C2B" w:rsidRPr="005B1D34" w:rsidRDefault="002E1C2B" w:rsidP="002E1C2B">
      <w:pPr>
        <w:spacing w:line="240" w:lineRule="auto"/>
        <w:contextualSpacing/>
        <w:jc w:val="both"/>
        <w:rPr>
          <w:rFonts w:ascii="Times New Roman" w:hAnsi="Times New Roman" w:cs="Times New Roman"/>
          <w:b/>
          <w:bCs/>
          <w:sz w:val="24"/>
        </w:rPr>
      </w:pPr>
      <w:r w:rsidRPr="005B1D34">
        <w:rPr>
          <w:rFonts w:ascii="Times New Roman" w:hAnsi="Times New Roman" w:cs="Times New Roman"/>
          <w:sz w:val="24"/>
        </w:rPr>
        <w:t xml:space="preserve">67094291, </w:t>
      </w:r>
      <w:r w:rsidR="002C3D32">
        <w:rPr>
          <w:rFonts w:ascii="Times New Roman" w:hAnsi="Times New Roman" w:cs="Times New Roman"/>
          <w:sz w:val="24"/>
        </w:rPr>
        <w:t>M</w:t>
      </w:r>
      <w:r w:rsidRPr="005B1D34">
        <w:rPr>
          <w:rFonts w:ascii="Times New Roman" w:hAnsi="Times New Roman" w:cs="Times New Roman"/>
          <w:sz w:val="24"/>
        </w:rPr>
        <w:t>artins.</w:t>
      </w:r>
      <w:r w:rsidR="002C3D32">
        <w:rPr>
          <w:rFonts w:ascii="Times New Roman" w:hAnsi="Times New Roman" w:cs="Times New Roman"/>
          <w:sz w:val="24"/>
        </w:rPr>
        <w:t>P</w:t>
      </w:r>
      <w:r w:rsidRPr="005B1D34">
        <w:rPr>
          <w:rFonts w:ascii="Times New Roman" w:hAnsi="Times New Roman" w:cs="Times New Roman"/>
          <w:sz w:val="24"/>
        </w:rPr>
        <w:t>rikulis@kase.gov.lv</w:t>
      </w:r>
    </w:p>
    <w:sectPr w:rsidR="002E1C2B" w:rsidRPr="005B1D34" w:rsidSect="00A873BA">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EF43" w14:textId="77777777" w:rsidR="006D3036" w:rsidRDefault="006D3036" w:rsidP="00DE0109">
      <w:pPr>
        <w:spacing w:after="0" w:line="240" w:lineRule="auto"/>
      </w:pPr>
      <w:r>
        <w:separator/>
      </w:r>
    </w:p>
  </w:endnote>
  <w:endnote w:type="continuationSeparator" w:id="0">
    <w:p w14:paraId="6B9F9E2F" w14:textId="77777777" w:rsidR="006D3036" w:rsidRDefault="006D3036" w:rsidP="00DE0109">
      <w:pPr>
        <w:spacing w:after="0" w:line="240" w:lineRule="auto"/>
      </w:pPr>
      <w:r>
        <w:continuationSeparator/>
      </w:r>
    </w:p>
  </w:endnote>
  <w:endnote w:type="continuationNotice" w:id="1">
    <w:p w14:paraId="22CFBB94" w14:textId="77777777" w:rsidR="006D3036" w:rsidRDefault="006D3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767B" w14:textId="0CB4F170" w:rsidR="00C429E7" w:rsidRPr="00DE0109" w:rsidRDefault="00C429E7"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FMAnot_171018</w:t>
    </w:r>
    <w:r>
      <w:rPr>
        <w:rFonts w:ascii="Times New Roman" w:hAnsi="Times New Roman" w:cs="Times New Roman"/>
        <w:sz w:val="20"/>
        <w:szCs w:val="20"/>
      </w:rPr>
      <w:fldChar w:fldCharType="end"/>
    </w:r>
  </w:p>
  <w:p w14:paraId="2C730149" w14:textId="77777777" w:rsidR="00C429E7" w:rsidRDefault="00C4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266E" w14:textId="7DF925F0" w:rsidR="00C429E7" w:rsidRPr="00B807A9" w:rsidRDefault="00C429E7"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FMAnot_171018</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B8F17" w14:textId="77777777" w:rsidR="006D3036" w:rsidRDefault="006D3036" w:rsidP="00DE0109">
      <w:pPr>
        <w:spacing w:after="0" w:line="240" w:lineRule="auto"/>
      </w:pPr>
      <w:r>
        <w:separator/>
      </w:r>
    </w:p>
  </w:footnote>
  <w:footnote w:type="continuationSeparator" w:id="0">
    <w:p w14:paraId="6B82E943" w14:textId="77777777" w:rsidR="006D3036" w:rsidRDefault="006D3036" w:rsidP="00DE0109">
      <w:pPr>
        <w:spacing w:after="0" w:line="240" w:lineRule="auto"/>
      </w:pPr>
      <w:r>
        <w:continuationSeparator/>
      </w:r>
    </w:p>
  </w:footnote>
  <w:footnote w:type="continuationNotice" w:id="1">
    <w:p w14:paraId="4503B6A8" w14:textId="77777777" w:rsidR="006D3036" w:rsidRDefault="006D3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673831"/>
      <w:docPartObj>
        <w:docPartGallery w:val="Page Numbers (Top of Page)"/>
        <w:docPartUnique/>
      </w:docPartObj>
    </w:sdtPr>
    <w:sdtEndPr>
      <w:rPr>
        <w:noProof/>
      </w:rPr>
    </w:sdtEndPr>
    <w:sdtContent>
      <w:p w14:paraId="6DF53A81" w14:textId="463900B5" w:rsidR="00C429E7" w:rsidRDefault="00C429E7">
        <w:pPr>
          <w:pStyle w:val="Header"/>
          <w:jc w:val="center"/>
        </w:pPr>
        <w:r>
          <w:fldChar w:fldCharType="begin"/>
        </w:r>
        <w:r>
          <w:instrText xml:space="preserve"> PAGE   \* MERGEFORMAT </w:instrText>
        </w:r>
        <w:r>
          <w:fldChar w:fldCharType="separate"/>
        </w:r>
        <w:r w:rsidR="00C1611C">
          <w:rPr>
            <w:noProof/>
          </w:rPr>
          <w:t>2</w:t>
        </w:r>
        <w:r>
          <w:rPr>
            <w:noProof/>
          </w:rPr>
          <w:fldChar w:fldCharType="end"/>
        </w:r>
      </w:p>
    </w:sdtContent>
  </w:sdt>
  <w:p w14:paraId="73D2615E" w14:textId="77777777" w:rsidR="00C429E7" w:rsidRDefault="00C4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34D2B5C6"/>
    <w:lvl w:ilvl="0" w:tplc="948C5DEC">
      <w:start w:val="1"/>
      <w:numFmt w:val="bullet"/>
      <w:lvlText w:val="—"/>
      <w:lvlJc w:val="left"/>
      <w:pPr>
        <w:ind w:left="728" w:hanging="360"/>
      </w:pPr>
      <w:rPr>
        <w:rFonts w:ascii="Trebuchet MS" w:eastAsia="Calibri" w:hAnsi="Trebuchet MS" w:hint="default"/>
      </w:rPr>
    </w:lvl>
    <w:lvl w:ilvl="1" w:tplc="8294EBDC" w:tentative="1">
      <w:start w:val="1"/>
      <w:numFmt w:val="bullet"/>
      <w:lvlText w:val="o"/>
      <w:lvlJc w:val="left"/>
      <w:pPr>
        <w:ind w:left="1448" w:hanging="360"/>
      </w:pPr>
      <w:rPr>
        <w:rFonts w:ascii="Courier New" w:hAnsi="Courier New" w:cs="Courier New" w:hint="default"/>
      </w:rPr>
    </w:lvl>
    <w:lvl w:ilvl="2" w:tplc="E9120E98" w:tentative="1">
      <w:start w:val="1"/>
      <w:numFmt w:val="bullet"/>
      <w:lvlText w:val=""/>
      <w:lvlJc w:val="left"/>
      <w:pPr>
        <w:ind w:left="2168" w:hanging="360"/>
      </w:pPr>
      <w:rPr>
        <w:rFonts w:ascii="Wingdings" w:hAnsi="Wingdings" w:hint="default"/>
      </w:rPr>
    </w:lvl>
    <w:lvl w:ilvl="3" w:tplc="32C8AF30" w:tentative="1">
      <w:start w:val="1"/>
      <w:numFmt w:val="bullet"/>
      <w:lvlText w:val=""/>
      <w:lvlJc w:val="left"/>
      <w:pPr>
        <w:ind w:left="2888" w:hanging="360"/>
      </w:pPr>
      <w:rPr>
        <w:rFonts w:ascii="Symbol" w:hAnsi="Symbol" w:hint="default"/>
      </w:rPr>
    </w:lvl>
    <w:lvl w:ilvl="4" w:tplc="4DCE41FE" w:tentative="1">
      <w:start w:val="1"/>
      <w:numFmt w:val="bullet"/>
      <w:lvlText w:val="o"/>
      <w:lvlJc w:val="left"/>
      <w:pPr>
        <w:ind w:left="3608" w:hanging="360"/>
      </w:pPr>
      <w:rPr>
        <w:rFonts w:ascii="Courier New" w:hAnsi="Courier New" w:cs="Courier New" w:hint="default"/>
      </w:rPr>
    </w:lvl>
    <w:lvl w:ilvl="5" w:tplc="0C521630" w:tentative="1">
      <w:start w:val="1"/>
      <w:numFmt w:val="bullet"/>
      <w:lvlText w:val=""/>
      <w:lvlJc w:val="left"/>
      <w:pPr>
        <w:ind w:left="4328" w:hanging="360"/>
      </w:pPr>
      <w:rPr>
        <w:rFonts w:ascii="Wingdings" w:hAnsi="Wingdings" w:hint="default"/>
      </w:rPr>
    </w:lvl>
    <w:lvl w:ilvl="6" w:tplc="A7829F96" w:tentative="1">
      <w:start w:val="1"/>
      <w:numFmt w:val="bullet"/>
      <w:lvlText w:val=""/>
      <w:lvlJc w:val="left"/>
      <w:pPr>
        <w:ind w:left="5048" w:hanging="360"/>
      </w:pPr>
      <w:rPr>
        <w:rFonts w:ascii="Symbol" w:hAnsi="Symbol" w:hint="default"/>
      </w:rPr>
    </w:lvl>
    <w:lvl w:ilvl="7" w:tplc="C3C87FC0" w:tentative="1">
      <w:start w:val="1"/>
      <w:numFmt w:val="bullet"/>
      <w:lvlText w:val="o"/>
      <w:lvlJc w:val="left"/>
      <w:pPr>
        <w:ind w:left="5768" w:hanging="360"/>
      </w:pPr>
      <w:rPr>
        <w:rFonts w:ascii="Courier New" w:hAnsi="Courier New" w:cs="Courier New" w:hint="default"/>
      </w:rPr>
    </w:lvl>
    <w:lvl w:ilvl="8" w:tplc="7EF27298" w:tentative="1">
      <w:start w:val="1"/>
      <w:numFmt w:val="bullet"/>
      <w:lvlText w:val=""/>
      <w:lvlJc w:val="left"/>
      <w:pPr>
        <w:ind w:left="6488" w:hanging="360"/>
      </w:pPr>
      <w:rPr>
        <w:rFonts w:ascii="Wingdings" w:hAnsi="Wingdings" w:hint="default"/>
      </w:rPr>
    </w:lvl>
  </w:abstractNum>
  <w:abstractNum w:abstractNumId="1" w15:restartNumberingAfterBreak="0">
    <w:nsid w:val="0000000D"/>
    <w:multiLevelType w:val="hybridMultilevel"/>
    <w:tmpl w:val="9176E210"/>
    <w:lvl w:ilvl="0" w:tplc="6EB8FAA0">
      <w:start w:val="1"/>
      <w:numFmt w:val="bullet"/>
      <w:lvlText w:val="—"/>
      <w:lvlJc w:val="left"/>
      <w:pPr>
        <w:ind w:left="720" w:hanging="360"/>
      </w:pPr>
      <w:rPr>
        <w:rFonts w:ascii="Trebuchet MS" w:eastAsia="Calibri" w:hAnsi="Trebuchet MS" w:hint="default"/>
      </w:rPr>
    </w:lvl>
    <w:lvl w:ilvl="1" w:tplc="92568C44" w:tentative="1">
      <w:start w:val="1"/>
      <w:numFmt w:val="bullet"/>
      <w:lvlText w:val="o"/>
      <w:lvlJc w:val="left"/>
      <w:pPr>
        <w:ind w:left="1440" w:hanging="360"/>
      </w:pPr>
      <w:rPr>
        <w:rFonts w:ascii="Courier New" w:hAnsi="Courier New" w:cs="Courier New" w:hint="default"/>
      </w:rPr>
    </w:lvl>
    <w:lvl w:ilvl="2" w:tplc="B93002C6" w:tentative="1">
      <w:start w:val="1"/>
      <w:numFmt w:val="bullet"/>
      <w:lvlText w:val=""/>
      <w:lvlJc w:val="left"/>
      <w:pPr>
        <w:ind w:left="2160" w:hanging="360"/>
      </w:pPr>
      <w:rPr>
        <w:rFonts w:ascii="Wingdings" w:hAnsi="Wingdings" w:hint="default"/>
      </w:rPr>
    </w:lvl>
    <w:lvl w:ilvl="3" w:tplc="BD18B0EC" w:tentative="1">
      <w:start w:val="1"/>
      <w:numFmt w:val="bullet"/>
      <w:lvlText w:val=""/>
      <w:lvlJc w:val="left"/>
      <w:pPr>
        <w:ind w:left="2880" w:hanging="360"/>
      </w:pPr>
      <w:rPr>
        <w:rFonts w:ascii="Symbol" w:hAnsi="Symbol" w:hint="default"/>
      </w:rPr>
    </w:lvl>
    <w:lvl w:ilvl="4" w:tplc="C08656EE" w:tentative="1">
      <w:start w:val="1"/>
      <w:numFmt w:val="bullet"/>
      <w:lvlText w:val="o"/>
      <w:lvlJc w:val="left"/>
      <w:pPr>
        <w:ind w:left="3600" w:hanging="360"/>
      </w:pPr>
      <w:rPr>
        <w:rFonts w:ascii="Courier New" w:hAnsi="Courier New" w:cs="Courier New" w:hint="default"/>
      </w:rPr>
    </w:lvl>
    <w:lvl w:ilvl="5" w:tplc="612A0842" w:tentative="1">
      <w:start w:val="1"/>
      <w:numFmt w:val="bullet"/>
      <w:lvlText w:val=""/>
      <w:lvlJc w:val="left"/>
      <w:pPr>
        <w:ind w:left="4320" w:hanging="360"/>
      </w:pPr>
      <w:rPr>
        <w:rFonts w:ascii="Wingdings" w:hAnsi="Wingdings" w:hint="default"/>
      </w:rPr>
    </w:lvl>
    <w:lvl w:ilvl="6" w:tplc="09041F74" w:tentative="1">
      <w:start w:val="1"/>
      <w:numFmt w:val="bullet"/>
      <w:lvlText w:val=""/>
      <w:lvlJc w:val="left"/>
      <w:pPr>
        <w:ind w:left="5040" w:hanging="360"/>
      </w:pPr>
      <w:rPr>
        <w:rFonts w:ascii="Symbol" w:hAnsi="Symbol" w:hint="default"/>
      </w:rPr>
    </w:lvl>
    <w:lvl w:ilvl="7" w:tplc="0FB4B910" w:tentative="1">
      <w:start w:val="1"/>
      <w:numFmt w:val="bullet"/>
      <w:lvlText w:val="o"/>
      <w:lvlJc w:val="left"/>
      <w:pPr>
        <w:ind w:left="5760" w:hanging="360"/>
      </w:pPr>
      <w:rPr>
        <w:rFonts w:ascii="Courier New" w:hAnsi="Courier New" w:cs="Courier New" w:hint="default"/>
      </w:rPr>
    </w:lvl>
    <w:lvl w:ilvl="8" w:tplc="0E064298" w:tentative="1">
      <w:start w:val="1"/>
      <w:numFmt w:val="bullet"/>
      <w:lvlText w:val=""/>
      <w:lvlJc w:val="left"/>
      <w:pPr>
        <w:ind w:left="6480" w:hanging="360"/>
      </w:pPr>
      <w:rPr>
        <w:rFonts w:ascii="Wingdings" w:hAnsi="Wingdings" w:hint="default"/>
      </w:rPr>
    </w:lvl>
  </w:abstractNum>
  <w:abstractNum w:abstractNumId="2" w15:restartNumberingAfterBreak="0">
    <w:nsid w:val="0000001A"/>
    <w:multiLevelType w:val="hybridMultilevel"/>
    <w:tmpl w:val="91F86488"/>
    <w:lvl w:ilvl="0" w:tplc="E76E1F9C">
      <w:start w:val="1"/>
      <w:numFmt w:val="bullet"/>
      <w:lvlText w:val="—"/>
      <w:lvlJc w:val="left"/>
      <w:pPr>
        <w:ind w:left="774" w:hanging="360"/>
      </w:pPr>
      <w:rPr>
        <w:rFonts w:ascii="Trebuchet MS" w:eastAsia="Calibri" w:hAnsi="Trebuchet MS" w:hint="default"/>
      </w:rPr>
    </w:lvl>
    <w:lvl w:ilvl="1" w:tplc="2C2E63C0" w:tentative="1">
      <w:start w:val="1"/>
      <w:numFmt w:val="bullet"/>
      <w:lvlText w:val="o"/>
      <w:lvlJc w:val="left"/>
      <w:pPr>
        <w:ind w:left="1494" w:hanging="360"/>
      </w:pPr>
      <w:rPr>
        <w:rFonts w:ascii="Courier New" w:hAnsi="Courier New" w:cs="Courier New" w:hint="default"/>
      </w:rPr>
    </w:lvl>
    <w:lvl w:ilvl="2" w:tplc="1F9E3064" w:tentative="1">
      <w:start w:val="1"/>
      <w:numFmt w:val="bullet"/>
      <w:lvlText w:val=""/>
      <w:lvlJc w:val="left"/>
      <w:pPr>
        <w:ind w:left="2214" w:hanging="360"/>
      </w:pPr>
      <w:rPr>
        <w:rFonts w:ascii="Wingdings" w:hAnsi="Wingdings" w:hint="default"/>
      </w:rPr>
    </w:lvl>
    <w:lvl w:ilvl="3" w:tplc="D72411A0" w:tentative="1">
      <w:start w:val="1"/>
      <w:numFmt w:val="bullet"/>
      <w:lvlText w:val=""/>
      <w:lvlJc w:val="left"/>
      <w:pPr>
        <w:ind w:left="2934" w:hanging="360"/>
      </w:pPr>
      <w:rPr>
        <w:rFonts w:ascii="Symbol" w:hAnsi="Symbol" w:hint="default"/>
      </w:rPr>
    </w:lvl>
    <w:lvl w:ilvl="4" w:tplc="7194BDFE" w:tentative="1">
      <w:start w:val="1"/>
      <w:numFmt w:val="bullet"/>
      <w:lvlText w:val="o"/>
      <w:lvlJc w:val="left"/>
      <w:pPr>
        <w:ind w:left="3654" w:hanging="360"/>
      </w:pPr>
      <w:rPr>
        <w:rFonts w:ascii="Courier New" w:hAnsi="Courier New" w:cs="Courier New" w:hint="default"/>
      </w:rPr>
    </w:lvl>
    <w:lvl w:ilvl="5" w:tplc="485EAABA" w:tentative="1">
      <w:start w:val="1"/>
      <w:numFmt w:val="bullet"/>
      <w:lvlText w:val=""/>
      <w:lvlJc w:val="left"/>
      <w:pPr>
        <w:ind w:left="4374" w:hanging="360"/>
      </w:pPr>
      <w:rPr>
        <w:rFonts w:ascii="Wingdings" w:hAnsi="Wingdings" w:hint="default"/>
      </w:rPr>
    </w:lvl>
    <w:lvl w:ilvl="6" w:tplc="16F060EE" w:tentative="1">
      <w:start w:val="1"/>
      <w:numFmt w:val="bullet"/>
      <w:lvlText w:val=""/>
      <w:lvlJc w:val="left"/>
      <w:pPr>
        <w:ind w:left="5094" w:hanging="360"/>
      </w:pPr>
      <w:rPr>
        <w:rFonts w:ascii="Symbol" w:hAnsi="Symbol" w:hint="default"/>
      </w:rPr>
    </w:lvl>
    <w:lvl w:ilvl="7" w:tplc="23FE15B6" w:tentative="1">
      <w:start w:val="1"/>
      <w:numFmt w:val="bullet"/>
      <w:lvlText w:val="o"/>
      <w:lvlJc w:val="left"/>
      <w:pPr>
        <w:ind w:left="5814" w:hanging="360"/>
      </w:pPr>
      <w:rPr>
        <w:rFonts w:ascii="Courier New" w:hAnsi="Courier New" w:cs="Courier New" w:hint="default"/>
      </w:rPr>
    </w:lvl>
    <w:lvl w:ilvl="8" w:tplc="6F881D32" w:tentative="1">
      <w:start w:val="1"/>
      <w:numFmt w:val="bullet"/>
      <w:lvlText w:val=""/>
      <w:lvlJc w:val="left"/>
      <w:pPr>
        <w:ind w:left="6534" w:hanging="360"/>
      </w:pPr>
      <w:rPr>
        <w:rFonts w:ascii="Wingdings" w:hAnsi="Wingdings" w:hint="default"/>
      </w:rPr>
    </w:lvl>
  </w:abstractNum>
  <w:abstractNum w:abstractNumId="3" w15:restartNumberingAfterBreak="0">
    <w:nsid w:val="12F04793"/>
    <w:multiLevelType w:val="hybridMultilevel"/>
    <w:tmpl w:val="497CA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55D94"/>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E176E0"/>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FB1382"/>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E56E1"/>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4C454A"/>
    <w:multiLevelType w:val="hybridMultilevel"/>
    <w:tmpl w:val="BF547EE2"/>
    <w:lvl w:ilvl="0" w:tplc="B854F41E">
      <w:start w:val="1"/>
      <w:numFmt w:val="decimal"/>
      <w:lvlText w:val="%1."/>
      <w:lvlJc w:val="left"/>
      <w:pPr>
        <w:ind w:left="1440" w:hanging="360"/>
      </w:pPr>
    </w:lvl>
    <w:lvl w:ilvl="1" w:tplc="BC4EA778" w:tentative="1">
      <w:start w:val="1"/>
      <w:numFmt w:val="lowerLetter"/>
      <w:lvlText w:val="%2."/>
      <w:lvlJc w:val="left"/>
      <w:pPr>
        <w:ind w:left="2160" w:hanging="360"/>
      </w:pPr>
    </w:lvl>
    <w:lvl w:ilvl="2" w:tplc="1E36454C" w:tentative="1">
      <w:start w:val="1"/>
      <w:numFmt w:val="lowerRoman"/>
      <w:lvlText w:val="%3."/>
      <w:lvlJc w:val="right"/>
      <w:pPr>
        <w:ind w:left="2880" w:hanging="180"/>
      </w:pPr>
    </w:lvl>
    <w:lvl w:ilvl="3" w:tplc="029A2272" w:tentative="1">
      <w:start w:val="1"/>
      <w:numFmt w:val="decimal"/>
      <w:lvlText w:val="%4."/>
      <w:lvlJc w:val="left"/>
      <w:pPr>
        <w:ind w:left="3600" w:hanging="360"/>
      </w:pPr>
    </w:lvl>
    <w:lvl w:ilvl="4" w:tplc="C0E0DFA8" w:tentative="1">
      <w:start w:val="1"/>
      <w:numFmt w:val="lowerLetter"/>
      <w:lvlText w:val="%5."/>
      <w:lvlJc w:val="left"/>
      <w:pPr>
        <w:ind w:left="4320" w:hanging="360"/>
      </w:pPr>
    </w:lvl>
    <w:lvl w:ilvl="5" w:tplc="F516DB5A" w:tentative="1">
      <w:start w:val="1"/>
      <w:numFmt w:val="lowerRoman"/>
      <w:lvlText w:val="%6."/>
      <w:lvlJc w:val="right"/>
      <w:pPr>
        <w:ind w:left="5040" w:hanging="180"/>
      </w:pPr>
    </w:lvl>
    <w:lvl w:ilvl="6" w:tplc="A0EE45E8" w:tentative="1">
      <w:start w:val="1"/>
      <w:numFmt w:val="decimal"/>
      <w:lvlText w:val="%7."/>
      <w:lvlJc w:val="left"/>
      <w:pPr>
        <w:ind w:left="5760" w:hanging="360"/>
      </w:pPr>
    </w:lvl>
    <w:lvl w:ilvl="7" w:tplc="606699EA" w:tentative="1">
      <w:start w:val="1"/>
      <w:numFmt w:val="lowerLetter"/>
      <w:lvlText w:val="%8."/>
      <w:lvlJc w:val="left"/>
      <w:pPr>
        <w:ind w:left="6480" w:hanging="360"/>
      </w:pPr>
    </w:lvl>
    <w:lvl w:ilvl="8" w:tplc="0CD45B6C" w:tentative="1">
      <w:start w:val="1"/>
      <w:numFmt w:val="lowerRoman"/>
      <w:lvlText w:val="%9."/>
      <w:lvlJc w:val="right"/>
      <w:pPr>
        <w:ind w:left="7200" w:hanging="180"/>
      </w:pPr>
    </w:lvl>
  </w:abstractNum>
  <w:abstractNum w:abstractNumId="10" w15:restartNumberingAfterBreak="0">
    <w:nsid w:val="4D8A7B0C"/>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2B174D"/>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857"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0D554E"/>
    <w:multiLevelType w:val="hybridMultilevel"/>
    <w:tmpl w:val="CA6ACECA"/>
    <w:lvl w:ilvl="0" w:tplc="0F2EDE6A">
      <w:start w:val="1"/>
      <w:numFmt w:val="bullet"/>
      <w:lvlText w:val="—"/>
      <w:lvlJc w:val="left"/>
      <w:pPr>
        <w:ind w:left="720" w:hanging="360"/>
      </w:pPr>
      <w:rPr>
        <w:rFonts w:ascii="Trebuchet MS" w:eastAsia="Calibri" w:hAnsi="Trebuchet MS" w:hint="default"/>
      </w:rPr>
    </w:lvl>
    <w:lvl w:ilvl="1" w:tplc="2512A39C" w:tentative="1">
      <w:start w:val="1"/>
      <w:numFmt w:val="bullet"/>
      <w:lvlText w:val="o"/>
      <w:lvlJc w:val="left"/>
      <w:pPr>
        <w:ind w:left="1440" w:hanging="360"/>
      </w:pPr>
      <w:rPr>
        <w:rFonts w:ascii="Courier New" w:hAnsi="Courier New" w:cs="Courier New" w:hint="default"/>
      </w:rPr>
    </w:lvl>
    <w:lvl w:ilvl="2" w:tplc="12746300" w:tentative="1">
      <w:start w:val="1"/>
      <w:numFmt w:val="bullet"/>
      <w:lvlText w:val=""/>
      <w:lvlJc w:val="left"/>
      <w:pPr>
        <w:ind w:left="2160" w:hanging="360"/>
      </w:pPr>
      <w:rPr>
        <w:rFonts w:ascii="Wingdings" w:hAnsi="Wingdings" w:hint="default"/>
      </w:rPr>
    </w:lvl>
    <w:lvl w:ilvl="3" w:tplc="7E2028C4" w:tentative="1">
      <w:start w:val="1"/>
      <w:numFmt w:val="bullet"/>
      <w:lvlText w:val=""/>
      <w:lvlJc w:val="left"/>
      <w:pPr>
        <w:ind w:left="2880" w:hanging="360"/>
      </w:pPr>
      <w:rPr>
        <w:rFonts w:ascii="Symbol" w:hAnsi="Symbol" w:hint="default"/>
      </w:rPr>
    </w:lvl>
    <w:lvl w:ilvl="4" w:tplc="6A969548" w:tentative="1">
      <w:start w:val="1"/>
      <w:numFmt w:val="bullet"/>
      <w:lvlText w:val="o"/>
      <w:lvlJc w:val="left"/>
      <w:pPr>
        <w:ind w:left="3600" w:hanging="360"/>
      </w:pPr>
      <w:rPr>
        <w:rFonts w:ascii="Courier New" w:hAnsi="Courier New" w:cs="Courier New" w:hint="default"/>
      </w:rPr>
    </w:lvl>
    <w:lvl w:ilvl="5" w:tplc="9230C20E" w:tentative="1">
      <w:start w:val="1"/>
      <w:numFmt w:val="bullet"/>
      <w:lvlText w:val=""/>
      <w:lvlJc w:val="left"/>
      <w:pPr>
        <w:ind w:left="4320" w:hanging="360"/>
      </w:pPr>
      <w:rPr>
        <w:rFonts w:ascii="Wingdings" w:hAnsi="Wingdings" w:hint="default"/>
      </w:rPr>
    </w:lvl>
    <w:lvl w:ilvl="6" w:tplc="0F546064" w:tentative="1">
      <w:start w:val="1"/>
      <w:numFmt w:val="bullet"/>
      <w:lvlText w:val=""/>
      <w:lvlJc w:val="left"/>
      <w:pPr>
        <w:ind w:left="5040" w:hanging="360"/>
      </w:pPr>
      <w:rPr>
        <w:rFonts w:ascii="Symbol" w:hAnsi="Symbol" w:hint="default"/>
      </w:rPr>
    </w:lvl>
    <w:lvl w:ilvl="7" w:tplc="604471E0" w:tentative="1">
      <w:start w:val="1"/>
      <w:numFmt w:val="bullet"/>
      <w:lvlText w:val="o"/>
      <w:lvlJc w:val="left"/>
      <w:pPr>
        <w:ind w:left="5760" w:hanging="360"/>
      </w:pPr>
      <w:rPr>
        <w:rFonts w:ascii="Courier New" w:hAnsi="Courier New" w:cs="Courier New" w:hint="default"/>
      </w:rPr>
    </w:lvl>
    <w:lvl w:ilvl="8" w:tplc="41FE1BEA" w:tentative="1">
      <w:start w:val="1"/>
      <w:numFmt w:val="bullet"/>
      <w:lvlText w:val=""/>
      <w:lvlJc w:val="left"/>
      <w:pPr>
        <w:ind w:left="6480" w:hanging="360"/>
      </w:pPr>
      <w:rPr>
        <w:rFonts w:ascii="Wingdings" w:hAnsi="Wingdings" w:hint="default"/>
      </w:rPr>
    </w:lvl>
  </w:abstractNum>
  <w:abstractNum w:abstractNumId="15" w15:restartNumberingAfterBreak="0">
    <w:nsid w:val="7E491A0A"/>
    <w:multiLevelType w:val="hybridMultilevel"/>
    <w:tmpl w:val="4EA6CC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
  </w:num>
  <w:num w:numId="4">
    <w:abstractNumId w:val="1"/>
  </w:num>
  <w:num w:numId="5">
    <w:abstractNumId w:val="13"/>
  </w:num>
  <w:num w:numId="6">
    <w:abstractNumId w:val="14"/>
  </w:num>
  <w:num w:numId="7">
    <w:abstractNumId w:val="9"/>
  </w:num>
  <w:num w:numId="8">
    <w:abstractNumId w:val="12"/>
  </w:num>
  <w:num w:numId="9">
    <w:abstractNumId w:val="10"/>
  </w:num>
  <w:num w:numId="10">
    <w:abstractNumId w:val="7"/>
  </w:num>
  <w:num w:numId="11">
    <w:abstractNumId w:val="6"/>
  </w:num>
  <w:num w:numId="12">
    <w:abstractNumId w:val="8"/>
  </w:num>
  <w:num w:numId="13">
    <w:abstractNumId w:val="5"/>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BD"/>
    <w:rsid w:val="00003C3D"/>
    <w:rsid w:val="000067B2"/>
    <w:rsid w:val="000264D0"/>
    <w:rsid w:val="00041EB7"/>
    <w:rsid w:val="00045761"/>
    <w:rsid w:val="00057992"/>
    <w:rsid w:val="00060153"/>
    <w:rsid w:val="00063CAE"/>
    <w:rsid w:val="000801C8"/>
    <w:rsid w:val="00080446"/>
    <w:rsid w:val="000827F7"/>
    <w:rsid w:val="000B0920"/>
    <w:rsid w:val="000B182E"/>
    <w:rsid w:val="000B6CC2"/>
    <w:rsid w:val="000B709A"/>
    <w:rsid w:val="000B7A8D"/>
    <w:rsid w:val="000C0803"/>
    <w:rsid w:val="000E480E"/>
    <w:rsid w:val="000E6860"/>
    <w:rsid w:val="000E6DA8"/>
    <w:rsid w:val="000F4606"/>
    <w:rsid w:val="001005F2"/>
    <w:rsid w:val="00100979"/>
    <w:rsid w:val="001070C4"/>
    <w:rsid w:val="00121B91"/>
    <w:rsid w:val="001361E8"/>
    <w:rsid w:val="00141464"/>
    <w:rsid w:val="00142611"/>
    <w:rsid w:val="00145C48"/>
    <w:rsid w:val="00187632"/>
    <w:rsid w:val="00193B9D"/>
    <w:rsid w:val="001962BE"/>
    <w:rsid w:val="001A092C"/>
    <w:rsid w:val="001A2DD4"/>
    <w:rsid w:val="001A6033"/>
    <w:rsid w:val="001A6044"/>
    <w:rsid w:val="001B3343"/>
    <w:rsid w:val="001D009A"/>
    <w:rsid w:val="001D14D4"/>
    <w:rsid w:val="001D58AC"/>
    <w:rsid w:val="001F417E"/>
    <w:rsid w:val="0022009F"/>
    <w:rsid w:val="0023694E"/>
    <w:rsid w:val="00236CA0"/>
    <w:rsid w:val="0024428B"/>
    <w:rsid w:val="00277CAC"/>
    <w:rsid w:val="0029221C"/>
    <w:rsid w:val="00294D45"/>
    <w:rsid w:val="00296F61"/>
    <w:rsid w:val="002A28DD"/>
    <w:rsid w:val="002A36D5"/>
    <w:rsid w:val="002A3E37"/>
    <w:rsid w:val="002A490A"/>
    <w:rsid w:val="002A75DC"/>
    <w:rsid w:val="002B1987"/>
    <w:rsid w:val="002C3D32"/>
    <w:rsid w:val="002E1C2B"/>
    <w:rsid w:val="002E38E1"/>
    <w:rsid w:val="002F0258"/>
    <w:rsid w:val="002F22E2"/>
    <w:rsid w:val="002F4AB5"/>
    <w:rsid w:val="00311329"/>
    <w:rsid w:val="00313AB4"/>
    <w:rsid w:val="00323EC9"/>
    <w:rsid w:val="00336D2F"/>
    <w:rsid w:val="003606AA"/>
    <w:rsid w:val="00367855"/>
    <w:rsid w:val="00376B8E"/>
    <w:rsid w:val="00384B21"/>
    <w:rsid w:val="0038750B"/>
    <w:rsid w:val="00390CC4"/>
    <w:rsid w:val="00392279"/>
    <w:rsid w:val="003A4FAF"/>
    <w:rsid w:val="003B21C8"/>
    <w:rsid w:val="003B2AE1"/>
    <w:rsid w:val="003C4192"/>
    <w:rsid w:val="003D0DA3"/>
    <w:rsid w:val="003E3E8C"/>
    <w:rsid w:val="003E40D1"/>
    <w:rsid w:val="004032E8"/>
    <w:rsid w:val="0040437D"/>
    <w:rsid w:val="00405260"/>
    <w:rsid w:val="00414658"/>
    <w:rsid w:val="00422473"/>
    <w:rsid w:val="00422CF8"/>
    <w:rsid w:val="004309C8"/>
    <w:rsid w:val="00436FF8"/>
    <w:rsid w:val="00444C00"/>
    <w:rsid w:val="00446E7E"/>
    <w:rsid w:val="004517C3"/>
    <w:rsid w:val="00457E52"/>
    <w:rsid w:val="0047037B"/>
    <w:rsid w:val="00470EFA"/>
    <w:rsid w:val="004A2B39"/>
    <w:rsid w:val="004B6367"/>
    <w:rsid w:val="004B6B99"/>
    <w:rsid w:val="004D24B7"/>
    <w:rsid w:val="004D741F"/>
    <w:rsid w:val="004E5E9C"/>
    <w:rsid w:val="005006BA"/>
    <w:rsid w:val="00505ECC"/>
    <w:rsid w:val="005106C6"/>
    <w:rsid w:val="00521D56"/>
    <w:rsid w:val="00530025"/>
    <w:rsid w:val="00531DE4"/>
    <w:rsid w:val="00532F18"/>
    <w:rsid w:val="00540D2D"/>
    <w:rsid w:val="00554A9D"/>
    <w:rsid w:val="005656BC"/>
    <w:rsid w:val="005677B8"/>
    <w:rsid w:val="00571BC8"/>
    <w:rsid w:val="005A60DD"/>
    <w:rsid w:val="005B1D34"/>
    <w:rsid w:val="005B7515"/>
    <w:rsid w:val="005D6023"/>
    <w:rsid w:val="005E778F"/>
    <w:rsid w:val="005F5766"/>
    <w:rsid w:val="00605F2C"/>
    <w:rsid w:val="0061046C"/>
    <w:rsid w:val="0061454A"/>
    <w:rsid w:val="00640D0F"/>
    <w:rsid w:val="00641D65"/>
    <w:rsid w:val="00673046"/>
    <w:rsid w:val="00692C48"/>
    <w:rsid w:val="00692FF6"/>
    <w:rsid w:val="0069601C"/>
    <w:rsid w:val="006967C3"/>
    <w:rsid w:val="006A2A99"/>
    <w:rsid w:val="006C018A"/>
    <w:rsid w:val="006C7E0B"/>
    <w:rsid w:val="006D3036"/>
    <w:rsid w:val="006E0945"/>
    <w:rsid w:val="006E4ABC"/>
    <w:rsid w:val="00701E3E"/>
    <w:rsid w:val="0071486A"/>
    <w:rsid w:val="007260BF"/>
    <w:rsid w:val="00731067"/>
    <w:rsid w:val="00742483"/>
    <w:rsid w:val="00753E29"/>
    <w:rsid w:val="007702CF"/>
    <w:rsid w:val="00770FC6"/>
    <w:rsid w:val="00776FAC"/>
    <w:rsid w:val="00783278"/>
    <w:rsid w:val="007A68FE"/>
    <w:rsid w:val="007B04EB"/>
    <w:rsid w:val="007B6A3F"/>
    <w:rsid w:val="007B6DCF"/>
    <w:rsid w:val="007D1C2A"/>
    <w:rsid w:val="007D1DE7"/>
    <w:rsid w:val="007D39B3"/>
    <w:rsid w:val="007E1C0C"/>
    <w:rsid w:val="007F17A1"/>
    <w:rsid w:val="007F420B"/>
    <w:rsid w:val="007F5CF9"/>
    <w:rsid w:val="007F73D2"/>
    <w:rsid w:val="008053D6"/>
    <w:rsid w:val="008078D4"/>
    <w:rsid w:val="0081219E"/>
    <w:rsid w:val="00817FC7"/>
    <w:rsid w:val="00823B0A"/>
    <w:rsid w:val="00824707"/>
    <w:rsid w:val="008317F4"/>
    <w:rsid w:val="00841EB3"/>
    <w:rsid w:val="0084202D"/>
    <w:rsid w:val="008467CF"/>
    <w:rsid w:val="00851D75"/>
    <w:rsid w:val="00855BBF"/>
    <w:rsid w:val="0085736A"/>
    <w:rsid w:val="008669C3"/>
    <w:rsid w:val="00871013"/>
    <w:rsid w:val="00873C86"/>
    <w:rsid w:val="00883863"/>
    <w:rsid w:val="00896265"/>
    <w:rsid w:val="008B4391"/>
    <w:rsid w:val="008B7CFC"/>
    <w:rsid w:val="008C1405"/>
    <w:rsid w:val="008C1DA9"/>
    <w:rsid w:val="008C22B8"/>
    <w:rsid w:val="008D3D55"/>
    <w:rsid w:val="008F30FF"/>
    <w:rsid w:val="00903AFD"/>
    <w:rsid w:val="00904952"/>
    <w:rsid w:val="009120A2"/>
    <w:rsid w:val="0091304B"/>
    <w:rsid w:val="009316D5"/>
    <w:rsid w:val="0093590A"/>
    <w:rsid w:val="00936FA2"/>
    <w:rsid w:val="00952CE8"/>
    <w:rsid w:val="00953E49"/>
    <w:rsid w:val="009546BA"/>
    <w:rsid w:val="00956F10"/>
    <w:rsid w:val="00976818"/>
    <w:rsid w:val="00982DA3"/>
    <w:rsid w:val="00992C25"/>
    <w:rsid w:val="00996282"/>
    <w:rsid w:val="0099689B"/>
    <w:rsid w:val="009A0805"/>
    <w:rsid w:val="009A3208"/>
    <w:rsid w:val="009A4DD3"/>
    <w:rsid w:val="009C6803"/>
    <w:rsid w:val="009F5310"/>
    <w:rsid w:val="00A02AD7"/>
    <w:rsid w:val="00A0392D"/>
    <w:rsid w:val="00A06735"/>
    <w:rsid w:val="00A06E59"/>
    <w:rsid w:val="00A07443"/>
    <w:rsid w:val="00A15286"/>
    <w:rsid w:val="00A44311"/>
    <w:rsid w:val="00A61D75"/>
    <w:rsid w:val="00A678B7"/>
    <w:rsid w:val="00A67D8A"/>
    <w:rsid w:val="00A7297F"/>
    <w:rsid w:val="00A72AD1"/>
    <w:rsid w:val="00A829CF"/>
    <w:rsid w:val="00A854C0"/>
    <w:rsid w:val="00A873BA"/>
    <w:rsid w:val="00A879E0"/>
    <w:rsid w:val="00A87DFB"/>
    <w:rsid w:val="00AA4075"/>
    <w:rsid w:val="00AB577F"/>
    <w:rsid w:val="00AB7DE7"/>
    <w:rsid w:val="00AC2B04"/>
    <w:rsid w:val="00AD0C6E"/>
    <w:rsid w:val="00AD4AE9"/>
    <w:rsid w:val="00AE322E"/>
    <w:rsid w:val="00AF2B6A"/>
    <w:rsid w:val="00AF32D7"/>
    <w:rsid w:val="00AF6674"/>
    <w:rsid w:val="00B05EE6"/>
    <w:rsid w:val="00B109C7"/>
    <w:rsid w:val="00B807A9"/>
    <w:rsid w:val="00B911AA"/>
    <w:rsid w:val="00B94157"/>
    <w:rsid w:val="00BA48B7"/>
    <w:rsid w:val="00BA5A85"/>
    <w:rsid w:val="00BC5CED"/>
    <w:rsid w:val="00BD0CE1"/>
    <w:rsid w:val="00BD291B"/>
    <w:rsid w:val="00BD2B20"/>
    <w:rsid w:val="00BE14A9"/>
    <w:rsid w:val="00BE5849"/>
    <w:rsid w:val="00BF0891"/>
    <w:rsid w:val="00C02187"/>
    <w:rsid w:val="00C03AAA"/>
    <w:rsid w:val="00C06E7D"/>
    <w:rsid w:val="00C15DD0"/>
    <w:rsid w:val="00C1611C"/>
    <w:rsid w:val="00C1726E"/>
    <w:rsid w:val="00C249E6"/>
    <w:rsid w:val="00C310B8"/>
    <w:rsid w:val="00C3118F"/>
    <w:rsid w:val="00C32D2C"/>
    <w:rsid w:val="00C34079"/>
    <w:rsid w:val="00C37796"/>
    <w:rsid w:val="00C42196"/>
    <w:rsid w:val="00C429E7"/>
    <w:rsid w:val="00C5325B"/>
    <w:rsid w:val="00C579BA"/>
    <w:rsid w:val="00C612B8"/>
    <w:rsid w:val="00C84456"/>
    <w:rsid w:val="00C8622D"/>
    <w:rsid w:val="00C92107"/>
    <w:rsid w:val="00C97FBD"/>
    <w:rsid w:val="00CA21A9"/>
    <w:rsid w:val="00CD2BDA"/>
    <w:rsid w:val="00CD668D"/>
    <w:rsid w:val="00CD6713"/>
    <w:rsid w:val="00CD6E16"/>
    <w:rsid w:val="00CF1F86"/>
    <w:rsid w:val="00CF281A"/>
    <w:rsid w:val="00D06CF6"/>
    <w:rsid w:val="00D10E49"/>
    <w:rsid w:val="00D219FD"/>
    <w:rsid w:val="00D463FC"/>
    <w:rsid w:val="00D53663"/>
    <w:rsid w:val="00D56592"/>
    <w:rsid w:val="00D83BE0"/>
    <w:rsid w:val="00D84845"/>
    <w:rsid w:val="00D94151"/>
    <w:rsid w:val="00DA0D8E"/>
    <w:rsid w:val="00DA6D41"/>
    <w:rsid w:val="00DC3C1E"/>
    <w:rsid w:val="00DE0109"/>
    <w:rsid w:val="00DE1377"/>
    <w:rsid w:val="00DE5029"/>
    <w:rsid w:val="00DE69C8"/>
    <w:rsid w:val="00DE6BA4"/>
    <w:rsid w:val="00DF1AA1"/>
    <w:rsid w:val="00DF2235"/>
    <w:rsid w:val="00E32F50"/>
    <w:rsid w:val="00E43A4A"/>
    <w:rsid w:val="00E475A0"/>
    <w:rsid w:val="00E5465F"/>
    <w:rsid w:val="00E61233"/>
    <w:rsid w:val="00E735F6"/>
    <w:rsid w:val="00E80D28"/>
    <w:rsid w:val="00E8287D"/>
    <w:rsid w:val="00E87F94"/>
    <w:rsid w:val="00EB32B9"/>
    <w:rsid w:val="00EC10A2"/>
    <w:rsid w:val="00EC224B"/>
    <w:rsid w:val="00EC2346"/>
    <w:rsid w:val="00EC460E"/>
    <w:rsid w:val="00ED55F3"/>
    <w:rsid w:val="00ED71FF"/>
    <w:rsid w:val="00EE0A91"/>
    <w:rsid w:val="00EF0826"/>
    <w:rsid w:val="00EF37DB"/>
    <w:rsid w:val="00EF3D5A"/>
    <w:rsid w:val="00EF53B2"/>
    <w:rsid w:val="00F002BD"/>
    <w:rsid w:val="00F005E3"/>
    <w:rsid w:val="00F016D8"/>
    <w:rsid w:val="00F072C9"/>
    <w:rsid w:val="00F10596"/>
    <w:rsid w:val="00F16A41"/>
    <w:rsid w:val="00F25FC1"/>
    <w:rsid w:val="00F60D54"/>
    <w:rsid w:val="00F66909"/>
    <w:rsid w:val="00F82215"/>
    <w:rsid w:val="00F856F1"/>
    <w:rsid w:val="00F8720E"/>
    <w:rsid w:val="00F92C86"/>
    <w:rsid w:val="00F949F6"/>
    <w:rsid w:val="00FA18BE"/>
    <w:rsid w:val="00FA2315"/>
    <w:rsid w:val="00FB3FCB"/>
    <w:rsid w:val="00FB498C"/>
    <w:rsid w:val="00FD0933"/>
    <w:rsid w:val="00FD618F"/>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9E90"/>
  <w15:docId w15:val="{0A754D89-E84C-43C8-ADF5-71431FB3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D34"/>
    <w:pPr>
      <w:keepNext/>
      <w:keepLines/>
      <w:spacing w:before="240" w:after="0" w:line="259" w:lineRule="auto"/>
      <w:outlineLvl w:val="0"/>
    </w:pPr>
    <w:rPr>
      <w:rFonts w:ascii="Calibri Light" w:eastAsia="SimSun" w:hAnsi="Calibri Light" w:cs="SimSun"/>
      <w:color w:val="2E74B5"/>
      <w:sz w:val="32"/>
      <w:szCs w:val="32"/>
    </w:rPr>
  </w:style>
  <w:style w:type="paragraph" w:styleId="Heading3">
    <w:name w:val="heading 3"/>
    <w:basedOn w:val="Normal"/>
    <w:link w:val="Heading3Char"/>
    <w:uiPriority w:val="9"/>
    <w:qFormat/>
    <w:rsid w:val="005B1D3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5B1D34"/>
    <w:pPr>
      <w:keepNext/>
      <w:keepLines/>
      <w:spacing w:before="40" w:after="0" w:line="259" w:lineRule="auto"/>
      <w:outlineLvl w:val="3"/>
    </w:pPr>
    <w:rPr>
      <w:rFonts w:asciiTheme="majorHAnsi" w:eastAsiaTheme="majorEastAsia" w:hAnsiTheme="majorHAnsi" w:cstheme="majorBidi"/>
      <w:i/>
      <w:iCs/>
      <w:color w:val="365F91" w:themeColor="accent1" w:themeShade="BF"/>
      <w:sz w:val="28"/>
    </w:rPr>
  </w:style>
  <w:style w:type="paragraph" w:styleId="Heading5">
    <w:name w:val="heading 5"/>
    <w:basedOn w:val="Normal"/>
    <w:next w:val="Normal"/>
    <w:link w:val="Heading5Char"/>
    <w:uiPriority w:val="9"/>
    <w:semiHidden/>
    <w:unhideWhenUsed/>
    <w:qFormat/>
    <w:rsid w:val="005B1D34"/>
    <w:pPr>
      <w:keepNext/>
      <w:keepLines/>
      <w:spacing w:before="40" w:after="0" w:line="259" w:lineRule="auto"/>
      <w:outlineLvl w:val="4"/>
    </w:pPr>
    <w:rPr>
      <w:rFonts w:asciiTheme="majorHAnsi" w:eastAsiaTheme="majorEastAsia" w:hAnsiTheme="majorHAnsi" w:cstheme="majorBidi"/>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D34"/>
    <w:rPr>
      <w:rFonts w:ascii="Calibri Light" w:eastAsia="SimSun" w:hAnsi="Calibri Light" w:cs="SimSun"/>
      <w:color w:val="2E74B5"/>
      <w:sz w:val="32"/>
      <w:szCs w:val="32"/>
    </w:rPr>
  </w:style>
  <w:style w:type="character" w:customStyle="1" w:styleId="Heading3Char">
    <w:name w:val="Heading 3 Char"/>
    <w:basedOn w:val="DefaultParagraphFont"/>
    <w:link w:val="Heading3"/>
    <w:uiPriority w:val="9"/>
    <w:rsid w:val="005B1D3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semiHidden/>
    <w:rsid w:val="005B1D34"/>
    <w:rPr>
      <w:rFonts w:asciiTheme="majorHAnsi" w:eastAsiaTheme="majorEastAsia" w:hAnsiTheme="majorHAnsi" w:cstheme="majorBidi"/>
      <w:i/>
      <w:iCs/>
      <w:color w:val="365F91" w:themeColor="accent1" w:themeShade="BF"/>
      <w:sz w:val="28"/>
    </w:rPr>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unhideWhenUsed/>
    <w:rsid w:val="00EF53B2"/>
    <w:rPr>
      <w:b/>
      <w:bCs/>
    </w:rPr>
  </w:style>
  <w:style w:type="character" w:customStyle="1" w:styleId="CommentSubjectChar">
    <w:name w:val="Comment Subject Char"/>
    <w:basedOn w:val="CommentTextChar"/>
    <w:link w:val="CommentSubject"/>
    <w:uiPriority w:val="99"/>
    <w:rsid w:val="00EF53B2"/>
    <w:rPr>
      <w:b/>
      <w:bCs/>
      <w:sz w:val="20"/>
      <w:szCs w:val="20"/>
    </w:rPr>
  </w:style>
  <w:style w:type="paragraph" w:styleId="ListParagraph">
    <w:name w:val="List Paragraph"/>
    <w:basedOn w:val="Normal"/>
    <w:link w:val="ListParagraphChar"/>
    <w:uiPriority w:val="34"/>
    <w:qFormat/>
    <w:rsid w:val="00BC5CED"/>
    <w:pPr>
      <w:ind w:left="720"/>
      <w:contextualSpacing/>
    </w:pPr>
  </w:style>
  <w:style w:type="character" w:customStyle="1" w:styleId="ListParagraphChar">
    <w:name w:val="List Paragraph Char"/>
    <w:link w:val="ListParagraph"/>
    <w:uiPriority w:val="34"/>
    <w:rsid w:val="005B1D34"/>
  </w:style>
  <w:style w:type="character" w:customStyle="1" w:styleId="Heading5Char">
    <w:name w:val="Heading 5 Char"/>
    <w:basedOn w:val="DefaultParagraphFont"/>
    <w:link w:val="Heading5"/>
    <w:uiPriority w:val="9"/>
    <w:semiHidden/>
    <w:rsid w:val="005B1D34"/>
    <w:rPr>
      <w:rFonts w:asciiTheme="majorHAnsi" w:eastAsiaTheme="majorEastAsia" w:hAnsiTheme="majorHAnsi" w:cstheme="majorBidi"/>
      <w:color w:val="365F91" w:themeColor="accent1" w:themeShade="BF"/>
      <w:sz w:val="28"/>
    </w:rPr>
  </w:style>
  <w:style w:type="paragraph" w:customStyle="1" w:styleId="tv213">
    <w:name w:val="tv213"/>
    <w:basedOn w:val="Normal"/>
    <w:rsid w:val="005B1D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5B1D34"/>
    <w:rPr>
      <w:i/>
      <w:iCs/>
    </w:rPr>
  </w:style>
  <w:style w:type="character" w:customStyle="1" w:styleId="spelle">
    <w:name w:val="spelle"/>
    <w:rsid w:val="005B1D34"/>
    <w:rPr>
      <w:rFonts w:cs="Times New Roman"/>
    </w:rPr>
  </w:style>
  <w:style w:type="paragraph" w:customStyle="1" w:styleId="naisf">
    <w:name w:val="naisf"/>
    <w:basedOn w:val="Normal"/>
    <w:rsid w:val="005B1D3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5B1D3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B1D34"/>
    <w:pPr>
      <w:spacing w:before="75" w:after="75"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5B1D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B1D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5B1D34"/>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5B1D3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B1D34"/>
    <w:rPr>
      <w:b/>
      <w:bCs/>
    </w:rPr>
  </w:style>
  <w:style w:type="paragraph" w:styleId="FootnoteText">
    <w:name w:val="footnote text"/>
    <w:basedOn w:val="Normal"/>
    <w:link w:val="FootnoteTextChar"/>
    <w:uiPriority w:val="99"/>
    <w:rsid w:val="005B1D34"/>
    <w:pPr>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5B1D34"/>
    <w:rPr>
      <w:rFonts w:ascii="Times New Roman" w:eastAsia="Times New Roman" w:hAnsi="Times New Roman" w:cs="Times New Roman"/>
      <w:sz w:val="20"/>
      <w:szCs w:val="20"/>
      <w:lang w:eastAsia="lv-LV"/>
    </w:rPr>
  </w:style>
  <w:style w:type="character" w:styleId="FootnoteReference">
    <w:name w:val="footnote reference"/>
    <w:uiPriority w:val="99"/>
    <w:rsid w:val="005B1D34"/>
    <w:rPr>
      <w:position w:val="0"/>
      <w:vertAlign w:val="superscript"/>
    </w:rPr>
  </w:style>
  <w:style w:type="character" w:customStyle="1" w:styleId="oneclick-link">
    <w:name w:val="oneclick-link"/>
    <w:basedOn w:val="DefaultParagraphFont"/>
    <w:rsid w:val="005B1D34"/>
  </w:style>
  <w:style w:type="character" w:customStyle="1" w:styleId="CaptionChar">
    <w:name w:val="Caption Char"/>
    <w:basedOn w:val="DefaultParagraphFont"/>
    <w:link w:val="Caption"/>
    <w:uiPriority w:val="35"/>
    <w:rsid w:val="005B1D34"/>
    <w:rPr>
      <w:rFonts w:ascii="Segoe UI" w:hAnsi="Segoe UI" w:cs="Segoe UI"/>
      <w:b/>
      <w:bCs/>
      <w:noProof/>
      <w:color w:val="27093C"/>
      <w:sz w:val="20"/>
    </w:rPr>
  </w:style>
  <w:style w:type="paragraph" w:styleId="Caption">
    <w:name w:val="caption"/>
    <w:basedOn w:val="Normal"/>
    <w:next w:val="Normal"/>
    <w:link w:val="CaptionChar"/>
    <w:uiPriority w:val="35"/>
    <w:qFormat/>
    <w:rsid w:val="005B1D34"/>
    <w:pPr>
      <w:keepNext/>
      <w:tabs>
        <w:tab w:val="right" w:pos="14601"/>
      </w:tabs>
      <w:spacing w:before="60" w:line="240" w:lineRule="auto"/>
      <w:jc w:val="both"/>
    </w:pPr>
    <w:rPr>
      <w:rFonts w:ascii="Segoe UI" w:hAnsi="Segoe UI" w:cs="Segoe UI"/>
      <w:b/>
      <w:bCs/>
      <w:noProof/>
      <w:color w:val="27093C"/>
      <w:sz w:val="20"/>
    </w:rPr>
  </w:style>
  <w:style w:type="paragraph" w:styleId="Revision">
    <w:name w:val="Revision"/>
    <w:uiPriority w:val="99"/>
    <w:rsid w:val="005B1D34"/>
    <w:pPr>
      <w:spacing w:after="0" w:line="240" w:lineRule="auto"/>
    </w:pPr>
    <w:rPr>
      <w:rFonts w:ascii="Times New Roman" w:eastAsia="Calibri" w:hAnsi="Times New Roman" w:cs="SimSun"/>
      <w:sz w:val="28"/>
    </w:rPr>
  </w:style>
  <w:style w:type="paragraph" w:customStyle="1" w:styleId="naisc">
    <w:name w:val="naisc"/>
    <w:basedOn w:val="Normal"/>
    <w:rsid w:val="005B1D34"/>
    <w:pPr>
      <w:spacing w:before="75" w:after="75"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5B1D34"/>
    <w:pPr>
      <w:suppressAutoHyphens/>
      <w:spacing w:after="120" w:line="240" w:lineRule="auto"/>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5B1D34"/>
    <w:rPr>
      <w:rFonts w:ascii="Times New Roman" w:eastAsia="Times New Roman" w:hAnsi="Times New Roman" w:cs="Times New Roman"/>
      <w:sz w:val="28"/>
      <w:szCs w:val="28"/>
      <w:lang w:eastAsia="ar-SA"/>
    </w:rPr>
  </w:style>
  <w:style w:type="paragraph" w:customStyle="1" w:styleId="S2-teksts">
    <w:name w:val="S2-teksts"/>
    <w:basedOn w:val="Normal"/>
    <w:link w:val="S2-tekstsChar"/>
    <w:autoRedefine/>
    <w:qFormat/>
    <w:rsid w:val="009A4DD3"/>
    <w:pPr>
      <w:spacing w:before="120" w:after="0" w:line="240" w:lineRule="auto"/>
      <w:jc w:val="both"/>
    </w:pPr>
    <w:rPr>
      <w:rFonts w:ascii="Times New Roman" w:eastAsia="Times New Roman" w:hAnsi="Times New Roman" w:cs="Times New Roman"/>
      <w:sz w:val="24"/>
      <w:szCs w:val="20"/>
    </w:rPr>
  </w:style>
  <w:style w:type="character" w:customStyle="1" w:styleId="S2-tekstsChar">
    <w:name w:val="S2-teksts Char"/>
    <w:basedOn w:val="DefaultParagraphFont"/>
    <w:link w:val="S2-teksts"/>
    <w:rsid w:val="009A4DD3"/>
    <w:rPr>
      <w:rFonts w:ascii="Times New Roman" w:eastAsia="Times New Roman" w:hAnsi="Times New Roman" w:cs="Times New Roman"/>
      <w:sz w:val="24"/>
      <w:szCs w:val="20"/>
    </w:rPr>
  </w:style>
  <w:style w:type="paragraph" w:customStyle="1" w:styleId="arrow">
    <w:name w:val="arrow"/>
    <w:basedOn w:val="Normal"/>
    <w:rsid w:val="0018763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215">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547256913">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94908790">
      <w:bodyDiv w:val="1"/>
      <w:marLeft w:val="0"/>
      <w:marRight w:val="0"/>
      <w:marTop w:val="0"/>
      <w:marBottom w:val="0"/>
      <w:divBdr>
        <w:top w:val="none" w:sz="0" w:space="0" w:color="auto"/>
        <w:left w:val="none" w:sz="0" w:space="0" w:color="auto"/>
        <w:bottom w:val="none" w:sz="0" w:space="0" w:color="auto"/>
        <w:right w:val="none" w:sz="0" w:space="0" w:color="auto"/>
      </w:divBdr>
    </w:div>
    <w:div w:id="851335463">
      <w:bodyDiv w:val="1"/>
      <w:marLeft w:val="0"/>
      <w:marRight w:val="0"/>
      <w:marTop w:val="0"/>
      <w:marBottom w:val="0"/>
      <w:divBdr>
        <w:top w:val="none" w:sz="0" w:space="0" w:color="auto"/>
        <w:left w:val="none" w:sz="0" w:space="0" w:color="auto"/>
        <w:bottom w:val="none" w:sz="0" w:space="0" w:color="auto"/>
        <w:right w:val="none" w:sz="0" w:space="0" w:color="auto"/>
      </w:divBdr>
    </w:div>
    <w:div w:id="1517957337">
      <w:bodyDiv w:val="1"/>
      <w:marLeft w:val="0"/>
      <w:marRight w:val="0"/>
      <w:marTop w:val="0"/>
      <w:marBottom w:val="0"/>
      <w:divBdr>
        <w:top w:val="none" w:sz="0" w:space="0" w:color="auto"/>
        <w:left w:val="none" w:sz="0" w:space="0" w:color="auto"/>
        <w:bottom w:val="none" w:sz="0" w:space="0" w:color="auto"/>
        <w:right w:val="none" w:sz="0" w:space="0" w:color="auto"/>
      </w:divBdr>
    </w:div>
    <w:div w:id="1522814104">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 w:id="20738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04199-valsts-aizdevumu-izsniegsanas-un-apkalposanas-kart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49097-kartiba-kada-ministrijas-un-citas-centralas-valsts-iestades-ieklauj-gadskarteja-valsts-budzeta-likumprojekta-valsts-aizdevumu-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3B35-6956-4C56-B39F-C58B11E091A1}">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2.xml><?xml version="1.0" encoding="utf-8"?>
<ds:datastoreItem xmlns:ds="http://schemas.openxmlformats.org/officeDocument/2006/customXml" ds:itemID="{55099E5A-6CF0-47CF-903B-7F141F92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A3F53-D678-4456-9D29-8CCC52F4D8AF}">
  <ds:schemaRefs>
    <ds:schemaRef ds:uri="http://schemas.microsoft.com/sharepoint/v3/contenttype/forms"/>
  </ds:schemaRefs>
</ds:datastoreItem>
</file>

<file path=customXml/itemProps4.xml><?xml version="1.0" encoding="utf-8"?>
<ds:datastoreItem xmlns:ds="http://schemas.openxmlformats.org/officeDocument/2006/customXml" ds:itemID="{FE2FC2F7-6593-4268-B1B2-A46E8A49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9835</Words>
  <Characters>5607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Kārtība, kādā Valsts kase nodrošina elektronisko informācijas apmaiņu</vt:lpstr>
    </vt:vector>
  </TitlesOfParts>
  <Company>Valsts kase</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kase nodrošina elektronisko informācijas apmaiņu</dc:title>
  <dc:subject>Anotācija</dc:subject>
  <dc:creator>Mārtiņš Prikulis</dc:creator>
  <dc:description>martins.prikulis@kase.gov.lv; 67094291</dc:description>
  <cp:lastModifiedBy>Laimdota Adlere</cp:lastModifiedBy>
  <cp:revision>2</cp:revision>
  <cp:lastPrinted>2015-10-02T06:56:00Z</cp:lastPrinted>
  <dcterms:created xsi:type="dcterms:W3CDTF">2018-12-07T10:53:00Z</dcterms:created>
  <dcterms:modified xsi:type="dcterms:W3CDTF">2018-12-07T10:53:00Z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